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1C83" w14:textId="30710AD4" w:rsidR="00945A82" w:rsidRPr="00754B93" w:rsidRDefault="00945A82" w:rsidP="00945A82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b/>
          <w:sz w:val="32"/>
          <w:szCs w:val="32"/>
          <w:lang w:val="de-DE"/>
        </w:rPr>
      </w:pPr>
      <w:r w:rsidRPr="00754B93">
        <w:rPr>
          <w:rFonts w:ascii="Deutsche Bank Display" w:hAnsi="Deutsche Bank Display" w:cs="Deutsche Bank Display"/>
          <w:b/>
          <w:color w:val="44546A" w:themeColor="text2"/>
          <w:sz w:val="32"/>
          <w:szCs w:val="32"/>
          <w:lang w:val="de-DE"/>
        </w:rPr>
        <w:t xml:space="preserve">So können Sie </w:t>
      </w:r>
      <w:r w:rsidR="009F147D" w:rsidRPr="00754B93">
        <w:rPr>
          <w:rFonts w:ascii="Deutsche Bank Display" w:hAnsi="Deutsche Bank Display" w:cs="Deutsche Bank Display"/>
          <w:b/>
          <w:color w:val="44546A" w:themeColor="text2"/>
          <w:sz w:val="32"/>
          <w:szCs w:val="32"/>
          <w:lang w:val="de-DE"/>
        </w:rPr>
        <w:t xml:space="preserve">sich </w:t>
      </w:r>
      <w:r w:rsidR="006E1F1F" w:rsidRPr="00754B93">
        <w:rPr>
          <w:rFonts w:ascii="Deutsche Bank Display" w:hAnsi="Deutsche Bank Display" w:cs="Deutsche Bank Display"/>
          <w:b/>
          <w:color w:val="44546A" w:themeColor="text2"/>
          <w:sz w:val="32"/>
          <w:szCs w:val="32"/>
          <w:lang w:val="de-DE"/>
        </w:rPr>
        <w:t xml:space="preserve">in </w:t>
      </w:r>
      <w:r w:rsidR="00E90CFA" w:rsidRPr="00754B93">
        <w:rPr>
          <w:rFonts w:ascii="Deutsche Bank Display" w:hAnsi="Deutsche Bank Display" w:cs="Deutsche Bank Display"/>
          <w:b/>
          <w:color w:val="44546A" w:themeColor="text2"/>
          <w:sz w:val="32"/>
          <w:szCs w:val="32"/>
          <w:lang w:val="de-DE"/>
        </w:rPr>
        <w:t>Deutsche Bank BluePort</w:t>
      </w:r>
      <w:r w:rsidR="00635477">
        <w:rPr>
          <w:rFonts w:ascii="Deutsche Bank Display" w:hAnsi="Deutsche Bank Display" w:cs="Deutsche Bank Display"/>
          <w:b/>
          <w:color w:val="44546A" w:themeColor="text2"/>
          <w:sz w:val="32"/>
          <w:szCs w:val="32"/>
          <w:lang w:val="de-DE"/>
        </w:rPr>
        <w:t>/ban</w:t>
      </w:r>
      <w:r w:rsidR="000C025E">
        <w:rPr>
          <w:rFonts w:ascii="Deutsche Bank Display" w:hAnsi="Deutsche Bank Display" w:cs="Deutsche Bank Display"/>
          <w:b/>
          <w:color w:val="44546A" w:themeColor="text2"/>
          <w:sz w:val="32"/>
          <w:szCs w:val="32"/>
          <w:lang w:val="de-DE"/>
        </w:rPr>
        <w:t>k</w:t>
      </w:r>
      <w:r w:rsidR="00635477">
        <w:rPr>
          <w:rFonts w:ascii="Deutsche Bank Display" w:hAnsi="Deutsche Bank Display" w:cs="Deutsche Bank Display"/>
          <w:b/>
          <w:color w:val="44546A" w:themeColor="text2"/>
          <w:sz w:val="32"/>
          <w:szCs w:val="32"/>
          <w:lang w:val="de-DE"/>
        </w:rPr>
        <w:t>line+</w:t>
      </w:r>
      <w:r w:rsidR="006E1F1F" w:rsidRPr="00754B93">
        <w:rPr>
          <w:rFonts w:ascii="Deutsche Bank Display" w:hAnsi="Deutsche Bank Display" w:cs="Deutsche Bank Display"/>
          <w:b/>
          <w:color w:val="44546A" w:themeColor="text2"/>
          <w:sz w:val="32"/>
          <w:szCs w:val="32"/>
          <w:lang w:val="de-DE"/>
        </w:rPr>
        <w:t xml:space="preserve"> mittels</w:t>
      </w:r>
      <w:r w:rsidRPr="00754B93">
        <w:rPr>
          <w:rFonts w:ascii="Deutsche Bank Display" w:hAnsi="Deutsche Bank Display" w:cs="Deutsche Bank Display"/>
          <w:b/>
          <w:color w:val="44546A" w:themeColor="text2"/>
          <w:sz w:val="32"/>
          <w:szCs w:val="32"/>
          <w:lang w:val="de-DE"/>
        </w:rPr>
        <w:t xml:space="preserve"> photoTAN </w:t>
      </w:r>
      <w:r w:rsidR="009F147D" w:rsidRPr="00754B93">
        <w:rPr>
          <w:rFonts w:ascii="Deutsche Bank Display" w:hAnsi="Deutsche Bank Display" w:cs="Deutsche Bank Display"/>
          <w:b/>
          <w:color w:val="44546A" w:themeColor="text2"/>
          <w:sz w:val="32"/>
          <w:szCs w:val="32"/>
          <w:lang w:val="de-DE"/>
        </w:rPr>
        <w:t xml:space="preserve">anmelden und Zahlungen </w:t>
      </w:r>
      <w:r w:rsidR="006E1F1F" w:rsidRPr="00754B93">
        <w:rPr>
          <w:rFonts w:ascii="Deutsche Bank Display" w:hAnsi="Deutsche Bank Display" w:cs="Deutsche Bank Display"/>
          <w:b/>
          <w:color w:val="44546A" w:themeColor="text2"/>
          <w:sz w:val="32"/>
          <w:szCs w:val="32"/>
          <w:lang w:val="de-DE"/>
        </w:rPr>
        <w:t>autorisieren</w:t>
      </w:r>
      <w:r w:rsidRPr="00754B93">
        <w:rPr>
          <w:rFonts w:ascii="Deutsche Bank Display" w:hAnsi="Deutsche Bank Display" w:cs="Deutsche Bank Display"/>
          <w:b/>
          <w:color w:val="44546A" w:themeColor="text2"/>
          <w:sz w:val="32"/>
          <w:szCs w:val="32"/>
          <w:lang w:val="de-DE"/>
        </w:rPr>
        <w:t>.</w:t>
      </w:r>
    </w:p>
    <w:p w14:paraId="1B339872" w14:textId="646964DD" w:rsidR="00945A82" w:rsidRPr="00754B93" w:rsidRDefault="00945A82" w:rsidP="00945A82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  <w:lang w:val="de-DE"/>
        </w:rPr>
      </w:pPr>
    </w:p>
    <w:p w14:paraId="256C1280" w14:textId="348F3097" w:rsidR="00945A82" w:rsidRPr="00754B93" w:rsidRDefault="00945A82" w:rsidP="00945A82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  <w:lang w:val="de-DE"/>
        </w:rPr>
      </w:pP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Falls </w:t>
      </w:r>
      <w:r w:rsidR="00CC21F4" w:rsidRPr="00754B93">
        <w:rPr>
          <w:rFonts w:ascii="Deutsche Bank Display" w:hAnsi="Deutsche Bank Display" w:cs="Deutsche Bank Display"/>
          <w:sz w:val="20"/>
          <w:szCs w:val="20"/>
          <w:lang w:val="de-DE"/>
        </w:rPr>
        <w:t>Sie</w:t>
      </w: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 die „DB Secure Authenticator“-App noch nicht auf Ihrem Smartphone installiert haben, können </w:t>
      </w:r>
      <w:r w:rsidR="00CC21F4" w:rsidRPr="00754B93">
        <w:rPr>
          <w:rFonts w:ascii="Deutsche Bank Display" w:hAnsi="Deutsche Bank Display" w:cs="Deutsche Bank Display"/>
          <w:sz w:val="20"/>
          <w:szCs w:val="20"/>
          <w:lang w:val="de-DE"/>
        </w:rPr>
        <w:t>Sie</w:t>
      </w: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 diese kostenfrei</w:t>
      </w:r>
      <w:r w:rsidR="00DC26E8"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 </w:t>
      </w: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>aus dem Apple App Store oder aus dem Google Play Store herunterladen.</w:t>
      </w:r>
      <w:r w:rsidR="006E1F1F"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 Alternativ zur App kann ein photoTAN Lesegerät genutzt werden.</w:t>
      </w:r>
    </w:p>
    <w:p w14:paraId="3E0E7E1C" w14:textId="77777777" w:rsidR="00DC26E8" w:rsidRPr="00754B93" w:rsidRDefault="00DC26E8" w:rsidP="00945A82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  <w:lang w:val="de-DE"/>
        </w:rPr>
      </w:pPr>
    </w:p>
    <w:p w14:paraId="4D08C832" w14:textId="77777777" w:rsidR="00DC26E8" w:rsidRPr="00754B93" w:rsidRDefault="00DC26E8" w:rsidP="00945A82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b/>
          <w:color w:val="44546A" w:themeColor="text2"/>
          <w:sz w:val="20"/>
          <w:szCs w:val="20"/>
          <w:lang w:val="de-DE"/>
        </w:rPr>
      </w:pPr>
      <w:r w:rsidRPr="00754B93">
        <w:rPr>
          <w:rFonts w:ascii="Deutsche Bank Display" w:hAnsi="Deutsche Bank Display" w:cs="Deutsche Bank Display"/>
          <w:b/>
          <w:color w:val="44546A" w:themeColor="text2"/>
          <w:sz w:val="20"/>
          <w:szCs w:val="20"/>
          <w:lang w:val="de-DE"/>
        </w:rPr>
        <w:t>Sicheres Login Verfahren</w:t>
      </w:r>
    </w:p>
    <w:p w14:paraId="64F4FFB4" w14:textId="4ED8EC08" w:rsidR="00493CFA" w:rsidRPr="00754B93" w:rsidRDefault="00493CFA" w:rsidP="00493CFA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  <w:lang w:val="de-DE"/>
        </w:rPr>
      </w:pP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— Besuchen </w:t>
      </w:r>
      <w:r w:rsidR="00CC21F4" w:rsidRPr="00754B93">
        <w:rPr>
          <w:rFonts w:ascii="Deutsche Bank Display" w:hAnsi="Deutsche Bank Display" w:cs="Deutsche Bank Display"/>
          <w:sz w:val="20"/>
          <w:szCs w:val="20"/>
          <w:lang w:val="de-DE"/>
        </w:rPr>
        <w:t>Sie</w:t>
      </w: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 </w:t>
      </w:r>
      <w:hyperlink r:id="rId10" w:history="1">
        <w:r w:rsidRPr="00754B93">
          <w:rPr>
            <w:rStyle w:val="Hyperlink"/>
            <w:rFonts w:ascii="Deutsche Bank Display" w:hAnsi="Deutsche Bank Display" w:cs="Deutsche Bank Display"/>
            <w:sz w:val="20"/>
            <w:szCs w:val="20"/>
            <w:lang w:val="de-DE"/>
          </w:rPr>
          <w:t>https://blueport.db.com</w:t>
        </w:r>
      </w:hyperlink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 und geben </w:t>
      </w:r>
      <w:r w:rsidR="00CC21F4" w:rsidRPr="00754B93">
        <w:rPr>
          <w:rFonts w:ascii="Deutsche Bank Display" w:hAnsi="Deutsche Bank Display" w:cs="Deutsche Bank Display"/>
          <w:sz w:val="20"/>
          <w:szCs w:val="20"/>
          <w:lang w:val="de-DE"/>
        </w:rPr>
        <w:t>Sie</w:t>
      </w: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 Ihren Nutzernamen und Passwort ein</w:t>
      </w:r>
      <w:r w:rsidR="00EB2806">
        <w:rPr>
          <w:rFonts w:ascii="Deutsche Bank Display" w:hAnsi="Deutsche Bank Display" w:cs="Deutsche Bank Display"/>
          <w:sz w:val="20"/>
          <w:szCs w:val="20"/>
          <w:lang w:val="de-DE"/>
        </w:rPr>
        <w:t>.</w:t>
      </w: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br/>
        <w:t xml:space="preserve">— Sie scannen die angezeigte Grafik und erhalten eine TAN auf Ihrem Smartphone oder Ihrem Lesegerät. Mit dieser </w:t>
      </w:r>
      <w:r w:rsidR="00A5713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TAN </w:t>
      </w:r>
      <w:r w:rsidR="008B678E" w:rsidRPr="00754B93">
        <w:rPr>
          <w:rFonts w:ascii="Deutsche Bank Display" w:hAnsi="Deutsche Bank Display" w:cs="Deutsche Bank Display"/>
          <w:sz w:val="20"/>
          <w:szCs w:val="20"/>
          <w:lang w:val="de-DE"/>
        </w:rPr>
        <w:t>können Sie sich anmelden.</w:t>
      </w:r>
    </w:p>
    <w:p w14:paraId="2602788E" w14:textId="77777777" w:rsidR="00DC26E8" w:rsidRPr="00754B93" w:rsidRDefault="00DC26E8" w:rsidP="00945A82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  <w:lang w:val="de-DE"/>
        </w:rPr>
      </w:pPr>
    </w:p>
    <w:p w14:paraId="47D7A319" w14:textId="3FBA4F2C" w:rsidR="00DC26E8" w:rsidRPr="00754B93" w:rsidRDefault="005148C8" w:rsidP="00945A82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  <w:lang w:val="de-DE"/>
        </w:rPr>
      </w:pPr>
      <w:r w:rsidRPr="00754B93">
        <w:rPr>
          <w:rFonts w:ascii="Deutsche Bank Display" w:hAnsi="Deutsche Bank Display" w:cs="Deutsche Bank Display"/>
          <w:b/>
          <w:color w:val="44546A" w:themeColor="text2"/>
          <w:sz w:val="20"/>
          <w:szCs w:val="20"/>
          <w:lang w:val="de-DE"/>
        </w:rPr>
        <w:t xml:space="preserve">Zahlungen </w:t>
      </w:r>
      <w:r w:rsidR="00DC26E8" w:rsidRPr="00754B93">
        <w:rPr>
          <w:rFonts w:ascii="Deutsche Bank Display" w:hAnsi="Deutsche Bank Display" w:cs="Deutsche Bank Display"/>
          <w:b/>
          <w:color w:val="44546A" w:themeColor="text2"/>
          <w:sz w:val="20"/>
          <w:szCs w:val="20"/>
          <w:lang w:val="de-DE"/>
        </w:rPr>
        <w:t>und Freigabe von EBICS Zahlungen</w:t>
      </w:r>
      <w:r w:rsidR="00F55FD6">
        <w:rPr>
          <w:rFonts w:ascii="Deutsche Bank Display" w:hAnsi="Deutsche Bank Display" w:cs="Deutsche Bank Display"/>
          <w:b/>
          <w:color w:val="44546A" w:themeColor="text2"/>
          <w:sz w:val="20"/>
          <w:szCs w:val="20"/>
          <w:lang w:val="de-DE"/>
        </w:rPr>
        <w:t xml:space="preserve"> mittels </w:t>
      </w:r>
      <w:r w:rsidR="00F55FD6" w:rsidRPr="00BF7323">
        <w:rPr>
          <w:rFonts w:ascii="Deutsche Bank Display" w:hAnsi="Deutsche Bank Display" w:cs="Deutsche Bank Display"/>
          <w:b/>
          <w:color w:val="44546A" w:themeColor="text2"/>
          <w:sz w:val="20"/>
          <w:szCs w:val="20"/>
          <w:lang w:val="de-DE"/>
        </w:rPr>
        <w:t>„DB Secure Authenticator“-App</w:t>
      </w:r>
    </w:p>
    <w:p w14:paraId="3698C2CF" w14:textId="2A16CB10" w:rsidR="00945A82" w:rsidRPr="00754B93" w:rsidRDefault="00945A82" w:rsidP="00945A82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  <w:lang w:val="de-DE"/>
        </w:rPr>
      </w:pP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— </w:t>
      </w:r>
      <w:r w:rsidR="00DC26E8" w:rsidRPr="00754B93">
        <w:rPr>
          <w:rFonts w:ascii="Deutsche Bank Display" w:hAnsi="Deutsche Bank Display" w:cs="Deutsche Bank Display"/>
          <w:sz w:val="20"/>
          <w:szCs w:val="20"/>
          <w:lang w:val="de-DE"/>
        </w:rPr>
        <w:t>Geben</w:t>
      </w: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 Sie Ihre </w:t>
      </w:r>
      <w:r w:rsidR="005148C8"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Zahlungsdaten </w:t>
      </w: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wie gewohnt in </w:t>
      </w:r>
      <w:r w:rsidR="00A5713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die Erfassungsmaske </w:t>
      </w: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>ein.</w:t>
      </w:r>
    </w:p>
    <w:p w14:paraId="1D76590A" w14:textId="67D71AE5" w:rsidR="005D2DBD" w:rsidRPr="00754B93" w:rsidRDefault="00945A82" w:rsidP="00493CFA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  <w:lang w:val="de-DE"/>
        </w:rPr>
      </w:pP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— Sie scannen die angezeigte Grafik und erhalten eine TAN </w:t>
      </w:r>
      <w:r w:rsidR="008578DC">
        <w:rPr>
          <w:rFonts w:ascii="Deutsche Bank Display" w:hAnsi="Deutsche Bank Display" w:cs="Deutsche Bank Display"/>
          <w:sz w:val="20"/>
          <w:szCs w:val="20"/>
          <w:lang w:val="de-DE"/>
        </w:rPr>
        <w:t xml:space="preserve">auf Ihrem Smartphone oder Ihrem </w:t>
      </w: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>Lesegerät.</w:t>
      </w:r>
      <w:r w:rsidR="00493CFA" w:rsidRPr="00754B93">
        <w:rPr>
          <w:rFonts w:ascii="Deutsche Bank Display" w:hAnsi="Deutsche Bank Display" w:cs="Deutsche Bank Display"/>
          <w:sz w:val="20"/>
          <w:szCs w:val="20"/>
          <w:lang w:val="de-DE"/>
        </w:rPr>
        <w:br/>
      </w: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— Sie prüfen Ihre </w:t>
      </w:r>
      <w:r w:rsidR="005148C8"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Zahlungsdaten </w:t>
      </w: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>und geben die erzeugte TAN ein: Ihr Auftrag wird ausgeführt.</w:t>
      </w:r>
      <w:r w:rsidR="00493CFA" w:rsidRPr="00754B93">
        <w:rPr>
          <w:rFonts w:ascii="Deutsche Bank Display" w:hAnsi="Deutsche Bank Display" w:cs="Deutsche Bank Display"/>
          <w:sz w:val="20"/>
          <w:szCs w:val="20"/>
          <w:lang w:val="de-DE"/>
        </w:rPr>
        <w:br/>
      </w:r>
    </w:p>
    <w:p w14:paraId="6042A64E" w14:textId="422FC1BF" w:rsidR="003D7327" w:rsidRPr="00754B93" w:rsidRDefault="00FE4913" w:rsidP="00493CFA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i/>
          <w:color w:val="1F4E79" w:themeColor="accent1" w:themeShade="80"/>
          <w:sz w:val="20"/>
          <w:szCs w:val="20"/>
          <w:lang w:val="de-DE"/>
        </w:rPr>
      </w:pPr>
      <w:r w:rsidRPr="00FE4913">
        <w:rPr>
          <w:rFonts w:ascii="Deutsche Bank Display" w:hAnsi="Deutsche Bank Display" w:cs="Deutsche Bank Display"/>
          <w:i/>
          <w:noProof/>
          <w:color w:val="1F4E79" w:themeColor="accent1" w:themeShade="80"/>
          <w:sz w:val="20"/>
          <w:szCs w:val="20"/>
          <w:lang w:val="de-DE"/>
        </w:rPr>
        <w:drawing>
          <wp:anchor distT="0" distB="0" distL="114300" distR="114300" simplePos="0" relativeHeight="251663360" behindDoc="0" locked="0" layoutInCell="1" allowOverlap="1" wp14:anchorId="4D046837" wp14:editId="36B875A9">
            <wp:simplePos x="0" y="0"/>
            <wp:positionH relativeFrom="column">
              <wp:posOffset>3071799</wp:posOffset>
            </wp:positionH>
            <wp:positionV relativeFrom="paragraph">
              <wp:posOffset>94104</wp:posOffset>
            </wp:positionV>
            <wp:extent cx="853440" cy="1866265"/>
            <wp:effectExtent l="19050" t="19050" r="22860" b="19685"/>
            <wp:wrapSquare wrapText="bothSides"/>
            <wp:docPr id="13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86626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AC8CC" w14:textId="1AED289B" w:rsidR="003D7327" w:rsidRPr="00754B93" w:rsidRDefault="003D7327" w:rsidP="00493CFA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i/>
          <w:color w:val="1F4E79" w:themeColor="accent1" w:themeShade="80"/>
          <w:sz w:val="20"/>
          <w:szCs w:val="20"/>
          <w:lang w:val="de-DE"/>
        </w:rPr>
      </w:pPr>
    </w:p>
    <w:p w14:paraId="620605DC" w14:textId="68B6446B" w:rsidR="003D7327" w:rsidRPr="00754B93" w:rsidRDefault="00B06C7A" w:rsidP="00493CFA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i/>
          <w:color w:val="1F4E79" w:themeColor="accent1" w:themeShade="80"/>
          <w:sz w:val="20"/>
          <w:szCs w:val="20"/>
          <w:lang w:val="de-DE"/>
        </w:rPr>
      </w:pPr>
      <w:r w:rsidRPr="00754B93">
        <w:rPr>
          <w:rFonts w:ascii="Deutsche Bank Display" w:hAnsi="Deutsche Bank Display" w:cs="Deutsche Bank Display"/>
          <w:noProof/>
          <w:lang w:val="de-DE" w:eastAsia="de-DE"/>
        </w:rPr>
        <w:drawing>
          <wp:anchor distT="0" distB="0" distL="114300" distR="114300" simplePos="0" relativeHeight="251662336" behindDoc="0" locked="0" layoutInCell="1" allowOverlap="1" wp14:anchorId="70B8BD57" wp14:editId="448F729D">
            <wp:simplePos x="0" y="0"/>
            <wp:positionH relativeFrom="margin">
              <wp:posOffset>-1905</wp:posOffset>
            </wp:positionH>
            <wp:positionV relativeFrom="margin">
              <wp:posOffset>3806825</wp:posOffset>
            </wp:positionV>
            <wp:extent cx="2618740" cy="1307465"/>
            <wp:effectExtent l="0" t="0" r="0" b="6985"/>
            <wp:wrapSquare wrapText="bothSides"/>
            <wp:docPr id="5" name="Grafik 5" descr="cid:image001.png@01D4923F.119A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1.png@01D4923F.119A322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2" t="10056" r="5907" b="-558"/>
                    <a:stretch/>
                  </pic:blipFill>
                  <pic:spPr bwMode="auto">
                    <a:xfrm>
                      <a:off x="0" y="0"/>
                      <a:ext cx="261874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BBB44" w14:textId="2BBAAE36" w:rsidR="003D7327" w:rsidRPr="00754B93" w:rsidRDefault="003D7327" w:rsidP="00493CFA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i/>
          <w:color w:val="1F4E79" w:themeColor="accent1" w:themeShade="80"/>
          <w:sz w:val="20"/>
          <w:szCs w:val="20"/>
          <w:lang w:val="de-DE"/>
        </w:rPr>
      </w:pPr>
    </w:p>
    <w:p w14:paraId="2AB3BE8F" w14:textId="77D84D46" w:rsidR="003D7327" w:rsidRPr="009E10F6" w:rsidRDefault="00FE4913" w:rsidP="009E10F6">
      <w:pPr>
        <w:autoSpaceDE w:val="0"/>
        <w:autoSpaceDN w:val="0"/>
        <w:adjustRightInd w:val="0"/>
        <w:spacing w:after="0" w:line="240" w:lineRule="auto"/>
        <w:ind w:left="7920"/>
        <w:rPr>
          <w:rStyle w:val="Hyperlink"/>
          <w:i/>
          <w:iCs/>
          <w:sz w:val="18"/>
          <w:szCs w:val="18"/>
        </w:rPr>
      </w:pPr>
      <w:r w:rsidRPr="00754B93">
        <w:rPr>
          <w:rFonts w:ascii="Deutsche Bank Display" w:hAnsi="Deutsche Bank Display" w:cs="Deutsche Bank Display"/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03436CD3" wp14:editId="48629327">
            <wp:simplePos x="0" y="0"/>
            <wp:positionH relativeFrom="margin">
              <wp:posOffset>3999865</wp:posOffset>
            </wp:positionH>
            <wp:positionV relativeFrom="margin">
              <wp:posOffset>3830794</wp:posOffset>
            </wp:positionV>
            <wp:extent cx="742950" cy="1381125"/>
            <wp:effectExtent l="0" t="0" r="0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58" t="27589" r="39497" b="7891"/>
                    <a:stretch/>
                  </pic:blipFill>
                  <pic:spPr bwMode="auto">
                    <a:xfrm>
                      <a:off x="0" y="0"/>
                      <a:ext cx="74295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7327" w:rsidRPr="00754B93"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  <w:lang w:val="de-DE"/>
        </w:rPr>
        <w:t xml:space="preserve">Als Alternative zum Smartphone können </w:t>
      </w:r>
      <w:r w:rsidR="00CC21F4" w:rsidRPr="00754B93"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  <w:lang w:val="de-DE"/>
        </w:rPr>
        <w:t>S</w:t>
      </w:r>
      <w:r w:rsidR="003D7327" w:rsidRPr="00754B93"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  <w:lang w:val="de-DE"/>
        </w:rPr>
        <w:t xml:space="preserve">ie die photoTAN auch mit einem speziellen Lesegerät nutzen. </w:t>
      </w:r>
      <w:r w:rsidR="003D7327" w:rsidRPr="00754B93"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  <w:lang w:val="de-DE"/>
        </w:rPr>
        <w:br/>
      </w:r>
      <w:r w:rsidR="00A75141"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  <w:lang w:val="de-DE"/>
        </w:rPr>
        <w:t>Erwerben</w:t>
      </w:r>
      <w:r w:rsidR="00A75141" w:rsidRPr="00754B93"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  <w:lang w:val="de-DE"/>
        </w:rPr>
        <w:t xml:space="preserve"> </w:t>
      </w:r>
      <w:r w:rsidR="003D7327" w:rsidRPr="00754B93"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  <w:lang w:val="de-DE"/>
        </w:rPr>
        <w:t xml:space="preserve">Sie das Lesegerät </w:t>
      </w:r>
      <w:r w:rsidR="00557B0B">
        <w:rPr>
          <w:rFonts w:ascii="Deutsche Bank Display" w:hAnsi="Deutsche Bank Display" w:cs="Deutsche Bank Display"/>
          <w:i/>
          <w:color w:val="1F4E79" w:themeColor="accent1" w:themeShade="80"/>
          <w:sz w:val="20"/>
          <w:szCs w:val="20"/>
          <w:lang w:val="de-DE"/>
        </w:rPr>
        <w:t xml:space="preserve">im </w:t>
      </w:r>
      <w:hyperlink r:id="rId15" w:history="1">
        <w:r w:rsidR="009D4011" w:rsidRPr="009E10F6">
          <w:rPr>
            <w:rStyle w:val="Hyperlink"/>
            <w:rFonts w:ascii="Deutsche Bank Text" w:hAnsi="Deutsche Bank Text" w:cs="Deutsche Bank Text"/>
            <w:i/>
            <w:iCs/>
            <w:sz w:val="18"/>
            <w:szCs w:val="18"/>
            <w:lang w:val="de-DE"/>
          </w:rPr>
          <w:t>Online-Shop von Genostore</w:t>
        </w:r>
      </w:hyperlink>
      <w:r w:rsidR="009D4011" w:rsidRPr="009E10F6">
        <w:rPr>
          <w:rStyle w:val="Hyperlink"/>
          <w:rFonts w:ascii="Deutsche Bank Text" w:hAnsi="Deutsche Bank Text" w:cs="Deutsche Bank Text"/>
          <w:i/>
          <w:iCs/>
          <w:sz w:val="18"/>
          <w:szCs w:val="18"/>
        </w:rPr>
        <w:t xml:space="preserve"> </w:t>
      </w:r>
    </w:p>
    <w:p w14:paraId="47324697" w14:textId="77777777" w:rsidR="00121167" w:rsidRPr="00754B93" w:rsidRDefault="00121167" w:rsidP="003D7327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b/>
          <w:color w:val="44546A" w:themeColor="text2"/>
          <w:sz w:val="20"/>
          <w:szCs w:val="20"/>
          <w:lang w:val="de-DE"/>
        </w:rPr>
      </w:pPr>
      <w:bookmarkStart w:id="0" w:name="_Toc526501152"/>
    </w:p>
    <w:p w14:paraId="328387CF" w14:textId="77777777" w:rsidR="00A328AD" w:rsidRDefault="00A328AD" w:rsidP="003D7327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b/>
          <w:color w:val="44546A" w:themeColor="text2"/>
          <w:sz w:val="20"/>
          <w:szCs w:val="20"/>
          <w:lang w:val="de-DE"/>
        </w:rPr>
      </w:pPr>
    </w:p>
    <w:p w14:paraId="09816A0B" w14:textId="3842F2B8" w:rsidR="003D7327" w:rsidRPr="00754B93" w:rsidRDefault="005148C8" w:rsidP="003D7327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  <w:lang w:val="de-DE"/>
        </w:rPr>
      </w:pPr>
      <w:r w:rsidRPr="00754B93">
        <w:rPr>
          <w:rFonts w:ascii="Deutsche Bank Display" w:hAnsi="Deutsche Bank Display" w:cs="Deutsche Bank Display"/>
          <w:b/>
          <w:color w:val="44546A" w:themeColor="text2"/>
          <w:sz w:val="20"/>
          <w:szCs w:val="20"/>
          <w:lang w:val="de-DE"/>
        </w:rPr>
        <w:t xml:space="preserve">Zahlungen </w:t>
      </w:r>
      <w:r w:rsidR="003D7327" w:rsidRPr="00754B93">
        <w:rPr>
          <w:rFonts w:ascii="Deutsche Bank Display" w:hAnsi="Deutsche Bank Display" w:cs="Deutsche Bank Display"/>
          <w:b/>
          <w:color w:val="44546A" w:themeColor="text2"/>
          <w:sz w:val="20"/>
          <w:szCs w:val="20"/>
          <w:lang w:val="de-DE"/>
        </w:rPr>
        <w:t>und Freigabe von FinTS Zahlungen</w:t>
      </w:r>
      <w:r w:rsidR="00F55FD6">
        <w:rPr>
          <w:rFonts w:ascii="Deutsche Bank Display" w:hAnsi="Deutsche Bank Display" w:cs="Deutsche Bank Display"/>
          <w:b/>
          <w:color w:val="44546A" w:themeColor="text2"/>
          <w:sz w:val="20"/>
          <w:szCs w:val="20"/>
          <w:lang w:val="de-DE"/>
        </w:rPr>
        <w:t xml:space="preserve"> mittels 2FA-Verfahren Ihrer jew. Bank</w:t>
      </w:r>
    </w:p>
    <w:p w14:paraId="44CDD15B" w14:textId="346C00BE" w:rsidR="003D7327" w:rsidRPr="00754B93" w:rsidRDefault="003D7327" w:rsidP="003D7327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  <w:lang w:val="de-DE"/>
        </w:rPr>
      </w:pP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— Geben Sie Ihre </w:t>
      </w:r>
      <w:r w:rsidR="005148C8" w:rsidRPr="00754B93">
        <w:rPr>
          <w:rFonts w:ascii="Deutsche Bank Display" w:hAnsi="Deutsche Bank Display" w:cs="Deutsche Bank Display"/>
          <w:sz w:val="20"/>
          <w:szCs w:val="20"/>
          <w:lang w:val="de-DE"/>
        </w:rPr>
        <w:t>Zahlun</w:t>
      </w:r>
      <w:r w:rsidR="0081678C" w:rsidRPr="00754B93">
        <w:rPr>
          <w:rFonts w:ascii="Deutsche Bank Display" w:hAnsi="Deutsche Bank Display" w:cs="Deutsche Bank Display"/>
          <w:sz w:val="20"/>
          <w:szCs w:val="20"/>
          <w:lang w:val="de-DE"/>
        </w:rPr>
        <w:t>g</w:t>
      </w:r>
      <w:r w:rsidR="005148C8"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sdaten </w:t>
      </w: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wie gewohnt in </w:t>
      </w:r>
      <w:r w:rsidR="00A5713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die Erfassungsmaske </w:t>
      </w: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>ein.</w:t>
      </w:r>
    </w:p>
    <w:p w14:paraId="26E57417" w14:textId="7B175026" w:rsidR="003D7327" w:rsidRPr="00754B93" w:rsidRDefault="003D7327" w:rsidP="003D7327">
      <w:pPr>
        <w:autoSpaceDE w:val="0"/>
        <w:autoSpaceDN w:val="0"/>
        <w:adjustRightInd w:val="0"/>
        <w:spacing w:after="0" w:line="240" w:lineRule="auto"/>
        <w:rPr>
          <w:rFonts w:ascii="Deutsche Bank Display" w:hAnsi="Deutsche Bank Display" w:cs="Deutsche Bank Display"/>
          <w:sz w:val="20"/>
          <w:szCs w:val="20"/>
          <w:lang w:val="de-DE"/>
        </w:rPr>
      </w:pP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— </w:t>
      </w:r>
      <w:r w:rsidR="00DB07B7" w:rsidRPr="00754B93">
        <w:rPr>
          <w:rFonts w:ascii="Deutsche Bank Display" w:hAnsi="Deutsche Bank Display" w:cs="Deutsche Bank Display"/>
          <w:sz w:val="20"/>
          <w:szCs w:val="20"/>
          <w:lang w:val="de-DE"/>
        </w:rPr>
        <w:t>Zur Freigabe n</w:t>
      </w: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>utzen Sie das Autorisierungsverfahren</w:t>
      </w:r>
      <w:r w:rsidR="00F55FD6">
        <w:rPr>
          <w:rFonts w:ascii="Deutsche Bank Display" w:hAnsi="Deutsche Bank Display" w:cs="Deutsche Bank Display"/>
          <w:sz w:val="20"/>
          <w:szCs w:val="20"/>
          <w:lang w:val="de-DE"/>
        </w:rPr>
        <w:t xml:space="preserve"> (2FA)</w:t>
      </w: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 Ihrer jeweiligen Bankverbindung</w:t>
      </w:r>
      <w:r w:rsidR="00DB07B7" w:rsidRPr="00754B93">
        <w:rPr>
          <w:rFonts w:ascii="Deutsche Bank Display" w:hAnsi="Deutsche Bank Display" w:cs="Deutsche Bank Display"/>
          <w:sz w:val="20"/>
          <w:szCs w:val="20"/>
          <w:lang w:val="de-DE"/>
        </w:rPr>
        <w:t>.</w:t>
      </w:r>
      <w:r w:rsidRPr="00754B93">
        <w:rPr>
          <w:rFonts w:ascii="Deutsche Bank Display" w:hAnsi="Deutsche Bank Display" w:cs="Deutsche Bank Display"/>
          <w:sz w:val="20"/>
          <w:szCs w:val="20"/>
          <w:lang w:val="de-DE"/>
        </w:rPr>
        <w:t xml:space="preserve"> </w:t>
      </w:r>
    </w:p>
    <w:p w14:paraId="4BA35CA3" w14:textId="77777777" w:rsidR="00977DE6" w:rsidRPr="00754B93" w:rsidRDefault="00977DE6" w:rsidP="00977DE6">
      <w:pPr>
        <w:pStyle w:val="Heading1"/>
        <w:rPr>
          <w:rFonts w:ascii="Deutsche Bank Display" w:hAnsi="Deutsche Bank Display" w:cs="Deutsche Bank Display"/>
          <w:sz w:val="26"/>
          <w:szCs w:val="26"/>
        </w:rPr>
      </w:pPr>
      <w:r w:rsidRPr="00754B93">
        <w:rPr>
          <w:rFonts w:ascii="Deutsche Bank Display" w:hAnsi="Deutsche Bank Display" w:cs="Deutsche Bank Display"/>
          <w:sz w:val="26"/>
          <w:szCs w:val="26"/>
        </w:rPr>
        <w:t>Hinweise zur Sicherheit</w:t>
      </w:r>
      <w:bookmarkEnd w:id="0"/>
      <w:r w:rsidRPr="00754B93">
        <w:rPr>
          <w:rFonts w:ascii="Deutsche Bank Display" w:hAnsi="Deutsche Bank Display" w:cs="Deutsche Bank Display"/>
          <w:sz w:val="26"/>
          <w:szCs w:val="26"/>
        </w:rPr>
        <w:t xml:space="preserve"> </w:t>
      </w:r>
    </w:p>
    <w:p w14:paraId="5525C197" w14:textId="7A7FC8E4" w:rsidR="00977DE6" w:rsidRPr="00754B93" w:rsidRDefault="00977DE6" w:rsidP="00977DE6">
      <w:pPr>
        <w:rPr>
          <w:rFonts w:ascii="Deutsche Bank Display" w:hAnsi="Deutsche Bank Display" w:cs="Deutsche Bank Display"/>
          <w:b/>
          <w:sz w:val="18"/>
          <w:szCs w:val="20"/>
          <w:lang w:val="de-DE"/>
        </w:rPr>
      </w:pPr>
      <w:r w:rsidRPr="00754B93">
        <w:rPr>
          <w:rFonts w:ascii="Deutsche Bank Display" w:hAnsi="Deutsche Bank Display" w:cs="Deutsche Bank Display"/>
          <w:sz w:val="18"/>
          <w:szCs w:val="20"/>
          <w:lang w:val="de-DE"/>
        </w:rPr>
        <w:t>Haben Sie Ihr Smartphone verloren oder wurde es gestohlen, löschen Sie das betreffende Gerät bitte umgehend in Deutsche Bank BluePort</w:t>
      </w:r>
      <w:r w:rsidR="008B7189">
        <w:rPr>
          <w:rFonts w:ascii="Deutsche Bank Display" w:hAnsi="Deutsche Bank Display" w:cs="Deutsche Bank Display"/>
          <w:sz w:val="18"/>
          <w:szCs w:val="20"/>
          <w:lang w:val="de-DE"/>
        </w:rPr>
        <w:t>/bankline+</w:t>
      </w:r>
      <w:r w:rsidRPr="00754B93">
        <w:rPr>
          <w:rFonts w:ascii="Deutsche Bank Display" w:hAnsi="Deutsche Bank Display" w:cs="Deutsche Bank Display"/>
          <w:sz w:val="18"/>
          <w:szCs w:val="20"/>
          <w:lang w:val="de-DE"/>
        </w:rPr>
        <w:t xml:space="preserve"> </w:t>
      </w:r>
      <w:r w:rsidR="009E2F75">
        <w:rPr>
          <w:rFonts w:ascii="Deutsche Bank Display" w:hAnsi="Deutsche Bank Display" w:cs="Deutsche Bank Display"/>
          <w:sz w:val="18"/>
          <w:szCs w:val="20"/>
          <w:lang w:val="de-DE"/>
        </w:rPr>
        <w:t>im Menüpunkt „Passwort/Geräte ändern</w:t>
      </w:r>
      <w:r w:rsidRPr="00754B93">
        <w:rPr>
          <w:rFonts w:ascii="Deutsche Bank Display" w:hAnsi="Deutsche Bank Display" w:cs="Deutsche Bank Display"/>
          <w:sz w:val="18"/>
          <w:szCs w:val="20"/>
          <w:lang w:val="de-DE"/>
        </w:rPr>
        <w:t>“ oder kontaktieren Sie uns: (069) 910-10030 (</w:t>
      </w:r>
      <w:r w:rsidR="00CF5505">
        <w:rPr>
          <w:rFonts w:ascii="Deutsche Bank Display" w:hAnsi="Deutsche Bank Display" w:cs="Deutsche Bank Display"/>
          <w:sz w:val="18"/>
          <w:szCs w:val="20"/>
          <w:lang w:val="de-DE"/>
        </w:rPr>
        <w:t>Kundenservice: Mo – Fr, 7</w:t>
      </w:r>
      <w:r w:rsidR="009E2F75">
        <w:rPr>
          <w:rFonts w:ascii="Deutsche Bank Display" w:hAnsi="Deutsche Bank Display" w:cs="Deutsche Bank Display"/>
          <w:sz w:val="18"/>
          <w:szCs w:val="20"/>
          <w:lang w:val="de-DE"/>
        </w:rPr>
        <w:t>:30</w:t>
      </w:r>
      <w:r w:rsidR="00CF5505">
        <w:rPr>
          <w:rFonts w:ascii="Deutsche Bank Display" w:hAnsi="Deutsche Bank Display" w:cs="Deutsche Bank Display"/>
          <w:sz w:val="18"/>
          <w:szCs w:val="20"/>
          <w:lang w:val="de-DE"/>
        </w:rPr>
        <w:t xml:space="preserve"> – </w:t>
      </w:r>
      <w:r w:rsidR="009E2F75">
        <w:rPr>
          <w:rFonts w:ascii="Deutsche Bank Display" w:hAnsi="Deutsche Bank Display" w:cs="Deutsche Bank Display"/>
          <w:sz w:val="18"/>
          <w:szCs w:val="20"/>
          <w:lang w:val="de-DE"/>
        </w:rPr>
        <w:t xml:space="preserve">17:30 </w:t>
      </w:r>
      <w:r w:rsidR="00CF5505">
        <w:rPr>
          <w:rFonts w:ascii="Deutsche Bank Display" w:hAnsi="Deutsche Bank Display" w:cs="Deutsche Bank Display"/>
          <w:sz w:val="18"/>
          <w:szCs w:val="20"/>
          <w:lang w:val="de-DE"/>
        </w:rPr>
        <w:t xml:space="preserve">Uhr, </w:t>
      </w:r>
      <w:r w:rsidR="00EB2806">
        <w:rPr>
          <w:rFonts w:ascii="Deutsche Bank Display" w:hAnsi="Deutsche Bank Display" w:cs="Deutsche Bank Display"/>
          <w:sz w:val="18"/>
          <w:szCs w:val="20"/>
          <w:lang w:val="de-DE"/>
        </w:rPr>
        <w:t>Zugangssperrung 24/7</w:t>
      </w:r>
      <w:r w:rsidRPr="00754B93">
        <w:rPr>
          <w:rFonts w:ascii="Deutsche Bank Display" w:hAnsi="Deutsche Bank Display" w:cs="Deutsche Bank Display"/>
          <w:sz w:val="18"/>
          <w:szCs w:val="20"/>
          <w:lang w:val="de-DE"/>
        </w:rPr>
        <w:t xml:space="preserve"> möglich)</w:t>
      </w:r>
      <w:r w:rsidR="00EB2806">
        <w:rPr>
          <w:rFonts w:ascii="Deutsche Bank Display" w:hAnsi="Deutsche Bank Display" w:cs="Deutsche Bank Display"/>
          <w:sz w:val="18"/>
          <w:szCs w:val="20"/>
          <w:lang w:val="de-DE"/>
        </w:rPr>
        <w:t>.</w:t>
      </w:r>
    </w:p>
    <w:p w14:paraId="248098AC" w14:textId="7BFD318F" w:rsidR="00977DE6" w:rsidRPr="00BF7323" w:rsidRDefault="00977DE6" w:rsidP="00977DE6">
      <w:pPr>
        <w:rPr>
          <w:rFonts w:ascii="Deutsche Bank Display" w:hAnsi="Deutsche Bank Display" w:cs="Deutsche Bank Display"/>
          <w:b/>
          <w:sz w:val="18"/>
          <w:szCs w:val="20"/>
          <w:lang w:val="de-DE"/>
        </w:rPr>
      </w:pPr>
      <w:r w:rsidRPr="00BF7323">
        <w:rPr>
          <w:rFonts w:ascii="Deutsche Bank Display" w:hAnsi="Deutsche Bank Display" w:cs="Deutsche Bank Display"/>
          <w:b/>
          <w:sz w:val="18"/>
          <w:szCs w:val="20"/>
          <w:lang w:val="de-DE"/>
        </w:rPr>
        <w:t xml:space="preserve">Wenn Sie Ihr Smartphone verkaufen, deinstallieren Sie </w:t>
      </w:r>
      <w:r w:rsidR="00EB2806" w:rsidRPr="00BF7323">
        <w:rPr>
          <w:rFonts w:ascii="Deutsche Bank Display" w:hAnsi="Deutsche Bank Display" w:cs="Deutsche Bank Display"/>
          <w:b/>
          <w:sz w:val="18"/>
          <w:szCs w:val="20"/>
          <w:lang w:val="de-DE"/>
        </w:rPr>
        <w:t xml:space="preserve">bitte </w:t>
      </w:r>
      <w:r w:rsidRPr="00BF7323">
        <w:rPr>
          <w:rFonts w:ascii="Deutsche Bank Display" w:hAnsi="Deutsche Bank Display" w:cs="Deutsche Bank Display"/>
          <w:b/>
          <w:sz w:val="18"/>
          <w:szCs w:val="20"/>
          <w:lang w:val="de-DE"/>
        </w:rPr>
        <w:t>vorher die „</w:t>
      </w:r>
      <w:r w:rsidR="00EB2806" w:rsidRPr="00BF7323">
        <w:rPr>
          <w:rFonts w:ascii="Deutsche Bank Display" w:hAnsi="Deutsche Bank Display" w:cs="Deutsche Bank Display"/>
          <w:b/>
          <w:sz w:val="18"/>
          <w:szCs w:val="20"/>
          <w:lang w:val="de-DE"/>
        </w:rPr>
        <w:t xml:space="preserve">DB </w:t>
      </w:r>
      <w:r w:rsidRPr="00BF7323">
        <w:rPr>
          <w:rFonts w:ascii="Deutsche Bank Display" w:hAnsi="Deutsche Bank Display" w:cs="Deutsche Bank Display"/>
          <w:b/>
          <w:sz w:val="18"/>
          <w:szCs w:val="20"/>
          <w:lang w:val="de-DE"/>
        </w:rPr>
        <w:t>Secure Authenticator“ App auf dem Gerät. Löschen Sie zudem das Gerät in Deutsche Bank BluePort</w:t>
      </w:r>
      <w:r w:rsidR="00CF5EDE">
        <w:rPr>
          <w:rFonts w:ascii="Deutsche Bank Display" w:hAnsi="Deutsche Bank Display" w:cs="Deutsche Bank Display"/>
          <w:b/>
          <w:sz w:val="18"/>
          <w:szCs w:val="20"/>
          <w:lang w:val="de-DE"/>
        </w:rPr>
        <w:t>/bankline+</w:t>
      </w:r>
      <w:r w:rsidRPr="00BF7323">
        <w:rPr>
          <w:rFonts w:ascii="Deutsche Bank Display" w:hAnsi="Deutsche Bank Display" w:cs="Deutsche Bank Display"/>
          <w:b/>
          <w:sz w:val="18"/>
          <w:szCs w:val="20"/>
          <w:lang w:val="de-DE"/>
        </w:rPr>
        <w:t xml:space="preserve"> </w:t>
      </w:r>
      <w:r w:rsidR="00CF5EDE">
        <w:rPr>
          <w:rFonts w:ascii="Deutsche Bank Display" w:hAnsi="Deutsche Bank Display" w:cs="Deutsche Bank Display"/>
          <w:b/>
          <w:sz w:val="18"/>
          <w:szCs w:val="20"/>
          <w:lang w:val="de-DE"/>
        </w:rPr>
        <w:t>im Menüpunkt „Passwort/Geräte ändern“.</w:t>
      </w:r>
    </w:p>
    <w:p w14:paraId="746DB7A7" w14:textId="33042064" w:rsidR="005D2DBD" w:rsidRPr="00754B93" w:rsidRDefault="00977DE6" w:rsidP="00977DE6">
      <w:pPr>
        <w:rPr>
          <w:rFonts w:ascii="Deutsche Bank Display" w:hAnsi="Deutsche Bank Display" w:cs="Deutsche Bank Display"/>
          <w:sz w:val="18"/>
          <w:szCs w:val="20"/>
          <w:lang w:val="de-DE"/>
        </w:rPr>
      </w:pPr>
      <w:r w:rsidRPr="00754B93">
        <w:rPr>
          <w:rFonts w:ascii="Deutsche Bank Display" w:hAnsi="Deutsche Bank Display" w:cs="Deutsche Bank Display"/>
          <w:sz w:val="18"/>
          <w:szCs w:val="20"/>
          <w:lang w:val="de-DE"/>
        </w:rPr>
        <w:t>Im Falle des Verlustes des Smartphones/Hardtokens oder bei Vergessen des Passwortes</w:t>
      </w:r>
      <w:r w:rsidR="00EB2806">
        <w:rPr>
          <w:rFonts w:ascii="Deutsche Bank Display" w:hAnsi="Deutsche Bank Display" w:cs="Deutsche Bank Display"/>
          <w:sz w:val="18"/>
          <w:szCs w:val="20"/>
          <w:lang w:val="de-DE"/>
        </w:rPr>
        <w:t xml:space="preserve">, nutzen Sie bitte </w:t>
      </w:r>
      <w:r w:rsidR="00F55FD6">
        <w:rPr>
          <w:rFonts w:ascii="Deutsche Bank Display" w:hAnsi="Deutsche Bank Display" w:cs="Deutsche Bank Display"/>
          <w:sz w:val="18"/>
          <w:szCs w:val="20"/>
          <w:lang w:val="de-DE"/>
        </w:rPr>
        <w:t>Ihren</w:t>
      </w:r>
      <w:r w:rsidR="00EB2806">
        <w:rPr>
          <w:rFonts w:ascii="Deutsche Bank Display" w:hAnsi="Deutsche Bank Display" w:cs="Deutsche Bank Display"/>
          <w:sz w:val="18"/>
          <w:szCs w:val="20"/>
          <w:lang w:val="de-DE"/>
        </w:rPr>
        <w:t xml:space="preserve"> Wiederherstellungscode.</w:t>
      </w:r>
    </w:p>
    <w:p w14:paraId="7FC9748E" w14:textId="235A8822" w:rsidR="00977DE6" w:rsidRPr="00754B93" w:rsidRDefault="00754B93" w:rsidP="00977DE6">
      <w:pPr>
        <w:rPr>
          <w:rFonts w:ascii="Deutsche Bank Display" w:hAnsi="Deutsche Bank Display" w:cs="Deutsche Bank Display"/>
          <w:i/>
          <w:sz w:val="18"/>
          <w:szCs w:val="20"/>
          <w:lang w:val="de-DE"/>
        </w:rPr>
      </w:pPr>
      <w:r w:rsidRPr="00754B93">
        <w:rPr>
          <w:rFonts w:ascii="Deutsche Bank Display" w:hAnsi="Deutsche Bank Display" w:cs="Deutsche Bank Display"/>
          <w:sz w:val="18"/>
          <w:szCs w:val="20"/>
          <w:lang w:val="de-DE"/>
        </w:rPr>
        <w:br w:type="page"/>
      </w:r>
      <w:r w:rsidR="003D7327" w:rsidRPr="00754B93"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  <w:lang w:val="de-DE"/>
        </w:rPr>
        <w:lastRenderedPageBreak/>
        <w:t>Mehr Informationen unter</w:t>
      </w:r>
      <w:r w:rsidR="00DB07B7" w:rsidRPr="00754B93"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  <w:lang w:val="de-DE"/>
        </w:rPr>
        <w:t xml:space="preserve"> </w:t>
      </w:r>
      <w:r w:rsidR="008B56EB" w:rsidRPr="008B56EB">
        <w:rPr>
          <w:rFonts w:ascii="Deutsche Bank Display" w:hAnsi="Deutsche Bank Display" w:cs="Deutsche Bank Display"/>
          <w:i/>
          <w:color w:val="1F4E79" w:themeColor="accent1" w:themeShade="80"/>
          <w:sz w:val="18"/>
          <w:szCs w:val="20"/>
          <w:lang w:val="de-DE"/>
        </w:rPr>
        <w:t>deutsche-bank.de/BluePort</w:t>
      </w:r>
    </w:p>
    <w:p w14:paraId="25C2DB1E" w14:textId="5E7B20BD" w:rsidR="009F147D" w:rsidRPr="00754B93" w:rsidRDefault="00567A2F" w:rsidP="00945A82">
      <w:pPr>
        <w:rPr>
          <w:rFonts w:ascii="Deutsche Bank Display" w:hAnsi="Deutsche Bank Display" w:cs="Deutsche Bank Display"/>
          <w:b/>
          <w:lang w:val="de-DE"/>
        </w:rPr>
      </w:pPr>
      <w:r w:rsidRPr="00754B93">
        <w:rPr>
          <w:rFonts w:ascii="Deutsche Bank Display" w:hAnsi="Deutsche Bank Display" w:cs="Deutsche Bank Display"/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597F33F" wp14:editId="5FC8D34D">
            <wp:simplePos x="0" y="0"/>
            <wp:positionH relativeFrom="margin">
              <wp:posOffset>51758</wp:posOffset>
            </wp:positionH>
            <wp:positionV relativeFrom="margin">
              <wp:posOffset>614824</wp:posOffset>
            </wp:positionV>
            <wp:extent cx="5748655" cy="3695700"/>
            <wp:effectExtent l="0" t="0" r="444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DBD" w:rsidRPr="00754B93">
        <w:rPr>
          <w:rFonts w:ascii="Deutsche Bank Display" w:hAnsi="Deutsche Bank Display" w:cs="Deutsche Bank Display"/>
          <w:b/>
          <w:color w:val="44546A" w:themeColor="text2"/>
          <w:sz w:val="32"/>
          <w:szCs w:val="32"/>
          <w:lang w:val="de-DE"/>
        </w:rPr>
        <w:t xml:space="preserve">So aktivieren Sie das photoTAN Verfahren </w:t>
      </w:r>
    </w:p>
    <w:p w14:paraId="6997D650" w14:textId="323839DD" w:rsidR="006A0B72" w:rsidRPr="00754B93" w:rsidRDefault="006A0B72" w:rsidP="0005055D">
      <w:pPr>
        <w:pStyle w:val="ListParagraph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Deutsche Bank Display" w:hAnsi="Deutsche Bank Display" w:cs="Deutsche Bank Display"/>
          <w:sz w:val="20"/>
          <w:szCs w:val="20"/>
        </w:rPr>
      </w:pPr>
      <w:r w:rsidRPr="00754B93">
        <w:rPr>
          <w:rFonts w:ascii="Deutsche Bank Display" w:hAnsi="Deutsche Bank Display" w:cs="Deutsche Bank Display"/>
          <w:sz w:val="20"/>
          <w:szCs w:val="20"/>
        </w:rPr>
        <w:t xml:space="preserve">Rufen Sie bitte in Ihrem Browser </w:t>
      </w:r>
      <w:hyperlink r:id="rId17" w:history="1">
        <w:r w:rsidR="0060390A" w:rsidRPr="00754B93">
          <w:rPr>
            <w:rStyle w:val="Hyperlink"/>
            <w:rFonts w:ascii="Deutsche Bank Display" w:hAnsi="Deutsche Bank Display" w:cs="Deutsche Bank Display"/>
            <w:sz w:val="20"/>
            <w:szCs w:val="20"/>
          </w:rPr>
          <w:t>https://blueport.db.com</w:t>
        </w:r>
      </w:hyperlink>
      <w:r w:rsidRPr="00754B93">
        <w:rPr>
          <w:rFonts w:ascii="Deutsche Bank Display" w:hAnsi="Deutsche Bank Display" w:cs="Deutsche Bank Display"/>
          <w:sz w:val="20"/>
          <w:szCs w:val="20"/>
        </w:rPr>
        <w:t xml:space="preserve"> auf und loggen Sie sich ein. Sie werden </w:t>
      </w:r>
      <w:r w:rsidR="008B678E" w:rsidRPr="00754B93">
        <w:rPr>
          <w:rFonts w:ascii="Deutsche Bank Display" w:hAnsi="Deutsche Bank Display" w:cs="Deutsche Bank Display"/>
          <w:sz w:val="20"/>
          <w:szCs w:val="20"/>
        </w:rPr>
        <w:t xml:space="preserve">weitergeleitet </w:t>
      </w:r>
      <w:r w:rsidRPr="00754B93">
        <w:rPr>
          <w:rFonts w:ascii="Deutsche Bank Display" w:hAnsi="Deutsche Bank Display" w:cs="Deutsche Bank Display"/>
          <w:sz w:val="20"/>
          <w:szCs w:val="20"/>
        </w:rPr>
        <w:t>auf die Seite des Self-Service-Portals zur Akt</w:t>
      </w:r>
      <w:r w:rsidR="00763978" w:rsidRPr="00754B93">
        <w:rPr>
          <w:rFonts w:ascii="Deutsche Bank Display" w:hAnsi="Deutsche Bank Display" w:cs="Deutsche Bank Display"/>
          <w:sz w:val="20"/>
          <w:szCs w:val="20"/>
        </w:rPr>
        <w:t>ivierung Ihrer App oder</w:t>
      </w:r>
      <w:r w:rsidR="008B56EB">
        <w:rPr>
          <w:rFonts w:ascii="Deutsche Bank Display" w:hAnsi="Deutsche Bank Display" w:cs="Deutsche Bank Display"/>
          <w:sz w:val="20"/>
          <w:szCs w:val="20"/>
        </w:rPr>
        <w:t xml:space="preserve"> Ihres</w:t>
      </w:r>
      <w:r w:rsidR="00763978" w:rsidRPr="00754B93">
        <w:rPr>
          <w:rFonts w:ascii="Deutsche Bank Display" w:hAnsi="Deutsche Bank Display" w:cs="Deutsche Bank Display"/>
          <w:sz w:val="20"/>
          <w:szCs w:val="20"/>
        </w:rPr>
        <w:t xml:space="preserve"> Lesegeräts.</w:t>
      </w:r>
      <w:r w:rsidRPr="00754B93">
        <w:rPr>
          <w:rFonts w:ascii="Deutsche Bank Display" w:hAnsi="Deutsche Bank Display" w:cs="Deutsche Bank Display"/>
          <w:sz w:val="20"/>
          <w:szCs w:val="20"/>
        </w:rPr>
        <w:t xml:space="preserve">  Klicken Sie unter „Meine Geräte“ auf „Aktivieren“</w:t>
      </w:r>
      <w:r w:rsidR="00B137E2" w:rsidRPr="00754B93">
        <w:rPr>
          <w:rFonts w:ascii="Deutsche Bank Display" w:hAnsi="Deutsche Bank Display" w:cs="Deutsche Bank Display"/>
          <w:sz w:val="20"/>
          <w:szCs w:val="20"/>
        </w:rPr>
        <w:t>.</w:t>
      </w:r>
      <w:r w:rsidRPr="00754B93">
        <w:rPr>
          <w:rFonts w:ascii="Deutsche Bank Display" w:hAnsi="Deutsche Bank Display" w:cs="Deutsche Bank Display"/>
          <w:sz w:val="20"/>
          <w:szCs w:val="20"/>
        </w:rPr>
        <w:t xml:space="preserve"> </w:t>
      </w:r>
    </w:p>
    <w:p w14:paraId="0105B32D" w14:textId="0CB4E51F" w:rsidR="006A0B72" w:rsidRPr="00754B93" w:rsidRDefault="00266120" w:rsidP="0005055D">
      <w:pPr>
        <w:pStyle w:val="ListParagraph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Deutsche Bank Display" w:hAnsi="Deutsche Bank Display" w:cs="Deutsche Bank Display"/>
          <w:sz w:val="20"/>
          <w:szCs w:val="20"/>
        </w:rPr>
      </w:pPr>
      <w:r w:rsidRPr="00754B93">
        <w:rPr>
          <w:rFonts w:ascii="Deutsche Bank Display" w:hAnsi="Deutsche Bank Display" w:cs="Deutsche Bank Display"/>
          <w:sz w:val="20"/>
          <w:szCs w:val="20"/>
        </w:rPr>
        <w:t>Zum Aktivieren der App s</w:t>
      </w:r>
      <w:r w:rsidR="006A0B72" w:rsidRPr="00754B93">
        <w:rPr>
          <w:rFonts w:ascii="Deutsche Bank Display" w:hAnsi="Deutsche Bank Display" w:cs="Deutsche Bank Display"/>
          <w:sz w:val="20"/>
          <w:szCs w:val="20"/>
        </w:rPr>
        <w:t xml:space="preserve">tarten Sie </w:t>
      </w:r>
      <w:r w:rsidRPr="00754B93">
        <w:rPr>
          <w:rFonts w:ascii="Deutsche Bank Display" w:hAnsi="Deutsche Bank Display" w:cs="Deutsche Bank Display"/>
          <w:sz w:val="20"/>
          <w:szCs w:val="20"/>
        </w:rPr>
        <w:t xml:space="preserve">diese, bestätigen die </w:t>
      </w:r>
      <w:r w:rsidR="006A0B72" w:rsidRPr="00754B93">
        <w:rPr>
          <w:rFonts w:ascii="Deutsche Bank Display" w:hAnsi="Deutsche Bank Display" w:cs="Deutsche Bank Display"/>
          <w:sz w:val="20"/>
          <w:szCs w:val="20"/>
        </w:rPr>
        <w:t xml:space="preserve">„Nutzungsbedingungen“ </w:t>
      </w:r>
      <w:r w:rsidRPr="00754B93">
        <w:rPr>
          <w:rFonts w:ascii="Deutsche Bank Display" w:hAnsi="Deutsche Bank Display" w:cs="Deutsche Bank Display"/>
          <w:sz w:val="20"/>
          <w:szCs w:val="20"/>
        </w:rPr>
        <w:t xml:space="preserve">und </w:t>
      </w:r>
      <w:r w:rsidR="00E90CFA" w:rsidRPr="00754B93">
        <w:rPr>
          <w:rFonts w:ascii="Deutsche Bank Display" w:hAnsi="Deutsche Bank Display" w:cs="Deutsche Bank Display"/>
          <w:sz w:val="20"/>
          <w:szCs w:val="20"/>
        </w:rPr>
        <w:t xml:space="preserve">legen </w:t>
      </w:r>
      <w:r w:rsidR="006A0B72" w:rsidRPr="00754B93">
        <w:rPr>
          <w:rFonts w:ascii="Deutsche Bank Display" w:hAnsi="Deutsche Bank Display" w:cs="Deutsche Bank Display"/>
          <w:sz w:val="20"/>
          <w:szCs w:val="20"/>
        </w:rPr>
        <w:t xml:space="preserve">Ihren 6-stelligen Zugangscode zur App fest. </w:t>
      </w:r>
      <w:r w:rsidR="00456F1D" w:rsidRPr="00754B93">
        <w:rPr>
          <w:rFonts w:ascii="Deutsche Bank Display" w:hAnsi="Deutsche Bank Display" w:cs="Deutsche Bank Display"/>
          <w:sz w:val="20"/>
          <w:szCs w:val="20"/>
        </w:rPr>
        <w:t xml:space="preserve">Beim Lesegerät drücken Sie zum Aktivieren den </w:t>
      </w:r>
      <w:r w:rsidR="00CF5505">
        <w:rPr>
          <w:rFonts w:ascii="Deutsche Bank Display" w:hAnsi="Deutsche Bank Display" w:cs="Deutsche Bank Display"/>
          <w:sz w:val="20"/>
          <w:szCs w:val="20"/>
        </w:rPr>
        <w:t>Ein/Aus-</w:t>
      </w:r>
      <w:r w:rsidR="00456F1D" w:rsidRPr="00754B93">
        <w:rPr>
          <w:rFonts w:ascii="Deutsche Bank Display" w:hAnsi="Deutsche Bank Display" w:cs="Deutsche Bank Display"/>
          <w:sz w:val="20"/>
          <w:szCs w:val="20"/>
        </w:rPr>
        <w:t xml:space="preserve">Knopf </w:t>
      </w:r>
      <w:r w:rsidR="00CF5505">
        <w:rPr>
          <w:rFonts w:ascii="Deutsche Bank Display" w:hAnsi="Deutsche Bank Display" w:cs="Deutsche Bank Display"/>
          <w:sz w:val="20"/>
          <w:szCs w:val="20"/>
        </w:rPr>
        <w:t xml:space="preserve">(Mitte) </w:t>
      </w:r>
      <w:r w:rsidR="00456F1D" w:rsidRPr="00754B93">
        <w:rPr>
          <w:rFonts w:ascii="Deutsche Bank Display" w:hAnsi="Deutsche Bank Display" w:cs="Deutsche Bank Display"/>
          <w:sz w:val="20"/>
          <w:szCs w:val="20"/>
        </w:rPr>
        <w:t>für 2-3 Sekunden und klicken auf „weiter“. I</w:t>
      </w:r>
      <w:r w:rsidR="006A0B72" w:rsidRPr="00754B93">
        <w:rPr>
          <w:rFonts w:ascii="Deutsche Bank Display" w:hAnsi="Deutsche Bank Display" w:cs="Deutsche Bank Display"/>
          <w:sz w:val="20"/>
          <w:szCs w:val="20"/>
        </w:rPr>
        <w:t xml:space="preserve">m Anschluss </w:t>
      </w:r>
      <w:r w:rsidR="00456F1D" w:rsidRPr="00754B93">
        <w:rPr>
          <w:rFonts w:ascii="Deutsche Bank Display" w:hAnsi="Deutsche Bank Display" w:cs="Deutsche Bank Display"/>
          <w:sz w:val="20"/>
          <w:szCs w:val="20"/>
        </w:rPr>
        <w:t xml:space="preserve">klicken Sie auf </w:t>
      </w:r>
      <w:r w:rsidR="006A0B72" w:rsidRPr="00754B93">
        <w:rPr>
          <w:rFonts w:ascii="Deutsche Bank Display" w:hAnsi="Deutsche Bank Display" w:cs="Deutsche Bank Display"/>
          <w:sz w:val="20"/>
          <w:szCs w:val="20"/>
        </w:rPr>
        <w:t>„Gerät aktivieren“</w:t>
      </w:r>
      <w:r w:rsidR="00C4280B">
        <w:rPr>
          <w:rFonts w:ascii="Deutsche Bank Display" w:hAnsi="Deutsche Bank Display" w:cs="Deutsche Bank Display"/>
          <w:sz w:val="20"/>
          <w:szCs w:val="20"/>
        </w:rPr>
        <w:t xml:space="preserve"> (gilt für App als auch Lesegerät)</w:t>
      </w:r>
      <w:r w:rsidR="00456F1D" w:rsidRPr="00754B93">
        <w:rPr>
          <w:rFonts w:ascii="Deutsche Bank Display" w:hAnsi="Deutsche Bank Display" w:cs="Deutsche Bank Display"/>
          <w:sz w:val="20"/>
          <w:szCs w:val="20"/>
        </w:rPr>
        <w:t>.</w:t>
      </w:r>
      <w:r w:rsidR="006A0B72" w:rsidRPr="00754B93">
        <w:rPr>
          <w:rFonts w:ascii="Deutsche Bank Display" w:hAnsi="Deutsche Bank Display" w:cs="Deutsche Bank Display"/>
          <w:sz w:val="20"/>
          <w:szCs w:val="20"/>
        </w:rPr>
        <w:t xml:space="preserve"> </w:t>
      </w:r>
    </w:p>
    <w:p w14:paraId="52B77F57" w14:textId="72186D1F" w:rsidR="006A0B72" w:rsidRPr="00754B93" w:rsidRDefault="006A0B72" w:rsidP="0005055D">
      <w:pPr>
        <w:pStyle w:val="ListParagraph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Deutsche Bank Display" w:hAnsi="Deutsche Bank Display" w:cs="Deutsche Bank Display"/>
          <w:sz w:val="20"/>
          <w:szCs w:val="20"/>
        </w:rPr>
      </w:pPr>
      <w:r w:rsidRPr="00754B93">
        <w:rPr>
          <w:rFonts w:ascii="Deutsche Bank Display" w:hAnsi="Deutsche Bank Display" w:cs="Deutsche Bank Display"/>
          <w:sz w:val="20"/>
          <w:szCs w:val="20"/>
        </w:rPr>
        <w:t>Scannen Sie den im Self-Service-Portal sichtbaren QR-Code</w:t>
      </w:r>
      <w:r w:rsidR="00012352" w:rsidRPr="00754B93">
        <w:rPr>
          <w:rFonts w:ascii="Deutsche Bank Display" w:hAnsi="Deutsche Bank Display" w:cs="Deutsche Bank Display"/>
          <w:sz w:val="20"/>
          <w:szCs w:val="20"/>
        </w:rPr>
        <w:t xml:space="preserve"> </w:t>
      </w:r>
      <w:r w:rsidRPr="00754B93">
        <w:rPr>
          <w:rFonts w:ascii="Deutsche Bank Display" w:hAnsi="Deutsche Bank Display" w:cs="Deutsche Bank Display"/>
          <w:sz w:val="20"/>
          <w:szCs w:val="20"/>
        </w:rPr>
        <w:t>mit Ihrem Smartphone</w:t>
      </w:r>
      <w:r w:rsidR="00763978" w:rsidRPr="00754B93">
        <w:rPr>
          <w:rFonts w:ascii="Deutsche Bank Display" w:hAnsi="Deutsche Bank Display" w:cs="Deutsche Bank Display"/>
          <w:sz w:val="20"/>
          <w:szCs w:val="20"/>
        </w:rPr>
        <w:t xml:space="preserve"> oder Lesegerät</w:t>
      </w:r>
      <w:r w:rsidR="008B678E" w:rsidRPr="00754B93">
        <w:rPr>
          <w:rFonts w:ascii="Deutsche Bank Display" w:hAnsi="Deutsche Bank Display" w:cs="Deutsche Bank Display"/>
          <w:sz w:val="20"/>
          <w:szCs w:val="20"/>
        </w:rPr>
        <w:t>.</w:t>
      </w:r>
      <w:r w:rsidRPr="00754B93">
        <w:rPr>
          <w:rFonts w:ascii="Deutsche Bank Display" w:hAnsi="Deutsche Bank Display" w:cs="Deutsche Bank Display"/>
          <w:sz w:val="20"/>
          <w:szCs w:val="20"/>
        </w:rPr>
        <w:t xml:space="preserve"> Den angezeigten 12-stelligen Aktivierungscode geben Sie anschließend im Self-Service-Portal ein und klicken dort auf „Weiter“. In der App bestätigen Sie nun die Eingabe </w:t>
      </w:r>
      <w:r w:rsidR="00456F1D" w:rsidRPr="00754B93">
        <w:rPr>
          <w:rFonts w:ascii="Deutsche Bank Display" w:hAnsi="Deutsche Bank Display" w:cs="Deutsche Bank Display"/>
          <w:sz w:val="20"/>
          <w:szCs w:val="20"/>
        </w:rPr>
        <w:t>mittels</w:t>
      </w:r>
      <w:r w:rsidRPr="00754B93">
        <w:rPr>
          <w:rFonts w:ascii="Deutsche Bank Display" w:hAnsi="Deutsche Bank Display" w:cs="Deutsche Bank Display"/>
          <w:sz w:val="20"/>
          <w:szCs w:val="20"/>
        </w:rPr>
        <w:t xml:space="preserve"> „Activate Token“</w:t>
      </w:r>
      <w:r w:rsidR="00456F1D" w:rsidRPr="00754B93">
        <w:rPr>
          <w:rFonts w:ascii="Deutsche Bank Display" w:hAnsi="Deutsche Bank Display" w:cs="Deutsche Bank Display"/>
          <w:sz w:val="20"/>
          <w:szCs w:val="20"/>
        </w:rPr>
        <w:t>.</w:t>
      </w:r>
    </w:p>
    <w:p w14:paraId="649D1D12" w14:textId="59F4E8AD" w:rsidR="006A0B72" w:rsidRPr="00754B93" w:rsidRDefault="006A0B72" w:rsidP="0005055D">
      <w:pPr>
        <w:pStyle w:val="ListParagraph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Deutsche Bank Display" w:hAnsi="Deutsche Bank Display" w:cs="Deutsche Bank Display"/>
          <w:sz w:val="20"/>
          <w:szCs w:val="20"/>
        </w:rPr>
      </w:pPr>
      <w:r w:rsidRPr="00754B93">
        <w:rPr>
          <w:rFonts w:ascii="Deutsche Bank Display" w:hAnsi="Deutsche Bank Display" w:cs="Deutsche Bank Display"/>
          <w:sz w:val="20"/>
          <w:szCs w:val="20"/>
        </w:rPr>
        <w:t xml:space="preserve">Sie erhalten nun einen Bestätigungslink per E-Mail – öffnen Sie die E-Mail (nicht </w:t>
      </w:r>
      <w:r w:rsidR="00EB4317">
        <w:rPr>
          <w:rFonts w:ascii="Deutsche Bank Display" w:hAnsi="Deutsche Bank Display" w:cs="Deutsche Bank Display"/>
          <w:sz w:val="20"/>
          <w:szCs w:val="20"/>
        </w:rPr>
        <w:t xml:space="preserve">über Ihr </w:t>
      </w:r>
      <w:r w:rsidRPr="00754B93">
        <w:rPr>
          <w:rFonts w:ascii="Deutsche Bank Display" w:hAnsi="Deutsche Bank Display" w:cs="Deutsche Bank Display"/>
          <w:sz w:val="20"/>
          <w:szCs w:val="20"/>
        </w:rPr>
        <w:t xml:space="preserve">Smartphone) und klicken Sie den Link „Registrierung fortsetzen“ an. </w:t>
      </w:r>
    </w:p>
    <w:p w14:paraId="7A71397E" w14:textId="17995617" w:rsidR="006A0B72" w:rsidRPr="00754B93" w:rsidRDefault="00763978" w:rsidP="0005055D">
      <w:pPr>
        <w:pStyle w:val="ListParagraph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Deutsche Bank Display" w:hAnsi="Deutsche Bank Display" w:cs="Deutsche Bank Display"/>
          <w:sz w:val="20"/>
          <w:szCs w:val="20"/>
        </w:rPr>
      </w:pPr>
      <w:r w:rsidRPr="00754B93">
        <w:rPr>
          <w:rFonts w:ascii="Deutsche Bank Display" w:hAnsi="Deutsche Bank Display" w:cs="Deutsche Bank Display"/>
          <w:sz w:val="20"/>
          <w:szCs w:val="20"/>
        </w:rPr>
        <w:t>Ihnen wird ein</w:t>
      </w:r>
      <w:r w:rsidR="00CF5505">
        <w:rPr>
          <w:rFonts w:ascii="Deutsche Bank Display" w:hAnsi="Deutsche Bank Display" w:cs="Deutsche Bank Display"/>
          <w:sz w:val="20"/>
          <w:szCs w:val="20"/>
        </w:rPr>
        <w:t xml:space="preserve"> neuer</w:t>
      </w:r>
      <w:r w:rsidR="006A0B72" w:rsidRPr="00754B93">
        <w:rPr>
          <w:rFonts w:ascii="Deutsche Bank Display" w:hAnsi="Deutsche Bank Display" w:cs="Deutsche Bank Display"/>
          <w:sz w:val="20"/>
          <w:szCs w:val="20"/>
        </w:rPr>
        <w:t xml:space="preserve"> QR-Code zur Verfügung gestellt</w:t>
      </w:r>
      <w:r w:rsidR="00012352" w:rsidRPr="00754B93">
        <w:rPr>
          <w:rFonts w:ascii="Deutsche Bank Display" w:hAnsi="Deutsche Bank Display" w:cs="Deutsche Bank Display"/>
          <w:sz w:val="20"/>
          <w:szCs w:val="20"/>
        </w:rPr>
        <w:t>.</w:t>
      </w:r>
      <w:r w:rsidR="00B137E2" w:rsidRPr="00754B93">
        <w:rPr>
          <w:rFonts w:ascii="Deutsche Bank Display" w:hAnsi="Deutsche Bank Display" w:cs="Deutsche Bank Display"/>
          <w:sz w:val="20"/>
          <w:szCs w:val="20"/>
        </w:rPr>
        <w:t xml:space="preserve"> </w:t>
      </w:r>
      <w:r w:rsidR="00CF5505">
        <w:rPr>
          <w:rFonts w:ascii="Deutsche Bank Display" w:hAnsi="Deutsche Bank Display" w:cs="Deutsche Bank Display"/>
          <w:sz w:val="20"/>
          <w:szCs w:val="20"/>
        </w:rPr>
        <w:t xml:space="preserve">Durch Einscannen wird Ihnen </w:t>
      </w:r>
      <w:r w:rsidR="004A0F59">
        <w:rPr>
          <w:rFonts w:ascii="Deutsche Bank Display" w:hAnsi="Deutsche Bank Display" w:cs="Deutsche Bank Display"/>
          <w:sz w:val="20"/>
          <w:szCs w:val="20"/>
        </w:rPr>
        <w:t>e</w:t>
      </w:r>
      <w:r w:rsidR="00CF5505">
        <w:rPr>
          <w:rFonts w:ascii="Deutsche Bank Display" w:hAnsi="Deutsche Bank Display" w:cs="Deutsche Bank Display"/>
          <w:sz w:val="20"/>
          <w:szCs w:val="20"/>
        </w:rPr>
        <w:t xml:space="preserve">in </w:t>
      </w:r>
      <w:r w:rsidR="00CF5505" w:rsidRPr="00754B93">
        <w:rPr>
          <w:rFonts w:ascii="Deutsche Bank Display" w:hAnsi="Deutsche Bank Display" w:cs="Deutsche Bank Display"/>
          <w:sz w:val="20"/>
          <w:szCs w:val="20"/>
        </w:rPr>
        <w:t>weitere</w:t>
      </w:r>
      <w:r w:rsidR="00CF5505">
        <w:rPr>
          <w:rFonts w:ascii="Deutsche Bank Display" w:hAnsi="Deutsche Bank Display" w:cs="Deutsche Bank Display"/>
          <w:sz w:val="20"/>
          <w:szCs w:val="20"/>
        </w:rPr>
        <w:t>r</w:t>
      </w:r>
      <w:r w:rsidR="00CF5505" w:rsidRPr="00754B93">
        <w:rPr>
          <w:rFonts w:ascii="Deutsche Bank Display" w:hAnsi="Deutsche Bank Display" w:cs="Deutsche Bank Display"/>
          <w:sz w:val="20"/>
          <w:szCs w:val="20"/>
        </w:rPr>
        <w:t xml:space="preserve"> </w:t>
      </w:r>
      <w:r w:rsidR="006A0B72" w:rsidRPr="00754B93">
        <w:rPr>
          <w:rFonts w:ascii="Deutsche Bank Display" w:hAnsi="Deutsche Bank Display" w:cs="Deutsche Bank Display"/>
          <w:sz w:val="20"/>
          <w:szCs w:val="20"/>
        </w:rPr>
        <w:t>Aktivierungscode angezeigt, den Sie ebenfalls im Self-Service-Portal erfassen</w:t>
      </w:r>
      <w:r w:rsidR="00B137E2" w:rsidRPr="00754B93">
        <w:rPr>
          <w:rFonts w:ascii="Deutsche Bank Display" w:hAnsi="Deutsche Bank Display" w:cs="Deutsche Bank Display"/>
          <w:sz w:val="20"/>
          <w:szCs w:val="20"/>
        </w:rPr>
        <w:t>.</w:t>
      </w:r>
    </w:p>
    <w:p w14:paraId="64B77D93" w14:textId="3FA797A9" w:rsidR="006A0B72" w:rsidRPr="00754B93" w:rsidRDefault="006A0B72" w:rsidP="0005055D">
      <w:pPr>
        <w:pStyle w:val="ListParagraph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Deutsche Bank Display" w:hAnsi="Deutsche Bank Display" w:cs="Deutsche Bank Display"/>
          <w:sz w:val="20"/>
          <w:szCs w:val="20"/>
        </w:rPr>
      </w:pPr>
      <w:r w:rsidRPr="00754B93">
        <w:rPr>
          <w:rFonts w:ascii="Deutsche Bank Display" w:hAnsi="Deutsche Bank Display" w:cs="Deutsche Bank Display"/>
          <w:sz w:val="20"/>
          <w:szCs w:val="20"/>
        </w:rPr>
        <w:t>Im Self-Service-Portal wird ein Wiederherstellungscode</w:t>
      </w:r>
      <w:r w:rsidR="00012352" w:rsidRPr="00754B93">
        <w:rPr>
          <w:rFonts w:ascii="Deutsche Bank Display" w:hAnsi="Deutsche Bank Display" w:cs="Deutsche Bank Display"/>
          <w:sz w:val="20"/>
          <w:szCs w:val="20"/>
        </w:rPr>
        <w:t xml:space="preserve"> </w:t>
      </w:r>
      <w:r w:rsidRPr="00754B93">
        <w:rPr>
          <w:rFonts w:ascii="Deutsche Bank Display" w:hAnsi="Deutsche Bank Display" w:cs="Deutsche Bank Display"/>
          <w:sz w:val="20"/>
          <w:szCs w:val="20"/>
        </w:rPr>
        <w:t>produziert</w:t>
      </w:r>
      <w:r w:rsidR="00012352" w:rsidRPr="00754B93">
        <w:rPr>
          <w:rFonts w:ascii="Deutsche Bank Display" w:hAnsi="Deutsche Bank Display" w:cs="Deutsche Bank Display"/>
          <w:sz w:val="20"/>
          <w:szCs w:val="20"/>
        </w:rPr>
        <w:t>.</w:t>
      </w:r>
      <w:r w:rsidR="00B137E2" w:rsidRPr="00754B93">
        <w:rPr>
          <w:rFonts w:ascii="Deutsche Bank Display" w:hAnsi="Deutsche Bank Display" w:cs="Deutsche Bank Display"/>
          <w:sz w:val="20"/>
          <w:szCs w:val="20"/>
        </w:rPr>
        <w:t xml:space="preserve"> </w:t>
      </w:r>
      <w:r w:rsidR="00F55FD6">
        <w:rPr>
          <w:rFonts w:ascii="Deutsche Bank Display" w:hAnsi="Deutsche Bank Display" w:cs="Deutsche Bank Display"/>
          <w:sz w:val="20"/>
          <w:szCs w:val="20"/>
        </w:rPr>
        <w:t>Notieren</w:t>
      </w:r>
      <w:r w:rsidR="00F55FD6" w:rsidRPr="00754B93">
        <w:rPr>
          <w:rFonts w:ascii="Deutsche Bank Display" w:hAnsi="Deutsche Bank Display" w:cs="Deutsche Bank Display"/>
          <w:sz w:val="20"/>
          <w:szCs w:val="20"/>
        </w:rPr>
        <w:t xml:space="preserve"> </w:t>
      </w:r>
      <w:r w:rsidR="00B137E2" w:rsidRPr="00754B93">
        <w:rPr>
          <w:rFonts w:ascii="Deutsche Bank Display" w:hAnsi="Deutsche Bank Display" w:cs="Deutsche Bank Display"/>
          <w:sz w:val="20"/>
          <w:szCs w:val="20"/>
        </w:rPr>
        <w:t xml:space="preserve">Sie diesen </w:t>
      </w:r>
      <w:r w:rsidR="00E90CFA" w:rsidRPr="00754B93">
        <w:rPr>
          <w:rFonts w:ascii="Deutsche Bank Display" w:hAnsi="Deutsche Bank Display" w:cs="Deutsche Bank Display"/>
          <w:sz w:val="20"/>
          <w:szCs w:val="20"/>
        </w:rPr>
        <w:t>b</w:t>
      </w:r>
      <w:r w:rsidR="00B137E2" w:rsidRPr="00754B93">
        <w:rPr>
          <w:rFonts w:ascii="Deutsche Bank Display" w:hAnsi="Deutsche Bank Display" w:cs="Deutsche Bank Display"/>
          <w:sz w:val="20"/>
          <w:szCs w:val="20"/>
        </w:rPr>
        <w:t>itte</w:t>
      </w:r>
      <w:r w:rsidR="00EB4317">
        <w:rPr>
          <w:rFonts w:ascii="Deutsche Bank Display" w:hAnsi="Deutsche Bank Display" w:cs="Deutsche Bank Display"/>
          <w:sz w:val="20"/>
          <w:szCs w:val="20"/>
        </w:rPr>
        <w:t xml:space="preserve"> </w:t>
      </w:r>
      <w:r w:rsidR="00F55FD6">
        <w:rPr>
          <w:rFonts w:ascii="Deutsche Bank Display" w:hAnsi="Deutsche Bank Display" w:cs="Deutsche Bank Display"/>
          <w:sz w:val="20"/>
          <w:szCs w:val="20"/>
        </w:rPr>
        <w:t xml:space="preserve">und bewahren Sie den Code </w:t>
      </w:r>
      <w:r w:rsidR="00EB4317">
        <w:rPr>
          <w:rFonts w:ascii="Deutsche Bank Display" w:hAnsi="Deutsche Bank Display" w:cs="Deutsche Bank Display"/>
          <w:sz w:val="20"/>
          <w:szCs w:val="20"/>
        </w:rPr>
        <w:t>sicher</w:t>
      </w:r>
      <w:r w:rsidR="00B137E2" w:rsidRPr="00754B93">
        <w:rPr>
          <w:rFonts w:ascii="Deutsche Bank Display" w:hAnsi="Deutsche Bank Display" w:cs="Deutsche Bank Display"/>
          <w:sz w:val="20"/>
          <w:szCs w:val="20"/>
        </w:rPr>
        <w:t xml:space="preserve"> auf</w:t>
      </w:r>
      <w:r w:rsidR="00E90CFA" w:rsidRPr="00754B93">
        <w:rPr>
          <w:rFonts w:ascii="Deutsche Bank Display" w:hAnsi="Deutsche Bank Display" w:cs="Deutsche Bank Display"/>
          <w:sz w:val="20"/>
          <w:szCs w:val="20"/>
        </w:rPr>
        <w:t>.</w:t>
      </w:r>
    </w:p>
    <w:p w14:paraId="04F9BB7E" w14:textId="7635CAAA" w:rsidR="00567A2F" w:rsidRDefault="006A0B72" w:rsidP="00754B93">
      <w:pPr>
        <w:pStyle w:val="ListParagraph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Deutsche Bank Display" w:hAnsi="Deutsche Bank Display" w:cs="Deutsche Bank Display"/>
          <w:sz w:val="20"/>
          <w:szCs w:val="20"/>
        </w:rPr>
      </w:pPr>
      <w:r w:rsidRPr="00754B93">
        <w:rPr>
          <w:rFonts w:ascii="Deutsche Bank Display" w:hAnsi="Deutsche Bank Display" w:cs="Deutsche Bank Display"/>
          <w:sz w:val="20"/>
          <w:szCs w:val="20"/>
        </w:rPr>
        <w:t xml:space="preserve">Durch Klick auf den Benutzernamen in der oberen </w:t>
      </w:r>
      <w:r w:rsidR="00EB4317" w:rsidRPr="00754B93">
        <w:rPr>
          <w:rFonts w:ascii="Deutsche Bank Display" w:hAnsi="Deutsche Bank Display" w:cs="Deutsche Bank Display"/>
          <w:sz w:val="20"/>
          <w:szCs w:val="20"/>
        </w:rPr>
        <w:t xml:space="preserve">rechten </w:t>
      </w:r>
      <w:r w:rsidRPr="00754B93">
        <w:rPr>
          <w:rFonts w:ascii="Deutsche Bank Display" w:hAnsi="Deutsche Bank Display" w:cs="Deutsche Bank Display"/>
          <w:sz w:val="20"/>
          <w:szCs w:val="20"/>
        </w:rPr>
        <w:t>Ecke gelangen Sie zur „Logout“ Funktion und beenden das Self-Service-Portal. Schließen Sie das Browserfenster und öffnen Sie BluePort</w:t>
      </w:r>
      <w:r w:rsidR="00DE311E">
        <w:rPr>
          <w:rFonts w:ascii="Deutsche Bank Display" w:hAnsi="Deutsche Bank Display" w:cs="Deutsche Bank Display"/>
          <w:sz w:val="20"/>
          <w:szCs w:val="20"/>
        </w:rPr>
        <w:t>/bankline+</w:t>
      </w:r>
      <w:r w:rsidRPr="00754B93">
        <w:rPr>
          <w:rFonts w:ascii="Deutsche Bank Display" w:hAnsi="Deutsche Bank Display" w:cs="Deutsche Bank Display"/>
          <w:sz w:val="20"/>
          <w:szCs w:val="20"/>
        </w:rPr>
        <w:t xml:space="preserve"> in einem neuen Fenster unter </w:t>
      </w:r>
      <w:hyperlink r:id="rId18" w:history="1">
        <w:r w:rsidR="0060390A" w:rsidRPr="00754B93">
          <w:rPr>
            <w:rStyle w:val="Hyperlink"/>
            <w:rFonts w:ascii="Deutsche Bank Display" w:hAnsi="Deutsche Bank Display" w:cs="Deutsche Bank Display"/>
            <w:sz w:val="20"/>
            <w:szCs w:val="20"/>
          </w:rPr>
          <w:t>https://blueport.db.com</w:t>
        </w:r>
      </w:hyperlink>
      <w:r w:rsidR="00EB4317">
        <w:rPr>
          <w:rFonts w:ascii="Deutsche Bank Display" w:hAnsi="Deutsche Bank Display" w:cs="Deutsche Bank Display"/>
          <w:sz w:val="20"/>
          <w:szCs w:val="20"/>
        </w:rPr>
        <w:t>.</w:t>
      </w:r>
      <w:r w:rsidR="00567A2F">
        <w:rPr>
          <w:rFonts w:ascii="Deutsche Bank Display" w:hAnsi="Deutsche Bank Display" w:cs="Deutsche Bank Display"/>
          <w:sz w:val="20"/>
          <w:szCs w:val="20"/>
        </w:rPr>
        <w:t xml:space="preserve"> </w:t>
      </w:r>
    </w:p>
    <w:p w14:paraId="1B0659DA" w14:textId="62B2DEB7" w:rsidR="00011338" w:rsidRPr="00754B93" w:rsidRDefault="006A0B72" w:rsidP="00754B93">
      <w:pPr>
        <w:pStyle w:val="ListParagraph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Deutsche Bank Display" w:hAnsi="Deutsche Bank Display" w:cs="Deutsche Bank Display"/>
          <w:sz w:val="20"/>
          <w:szCs w:val="20"/>
        </w:rPr>
      </w:pPr>
      <w:r w:rsidRPr="00754B93">
        <w:rPr>
          <w:rFonts w:ascii="Deutsche Bank Display" w:hAnsi="Deutsche Bank Display" w:cs="Deutsche Bank Display"/>
          <w:sz w:val="20"/>
          <w:szCs w:val="20"/>
        </w:rPr>
        <w:t>Sie können Deutsche Bank BluePort</w:t>
      </w:r>
      <w:r w:rsidR="00DE311E">
        <w:rPr>
          <w:rFonts w:ascii="Deutsche Bank Display" w:hAnsi="Deutsche Bank Display" w:cs="Deutsche Bank Display"/>
          <w:sz w:val="20"/>
          <w:szCs w:val="20"/>
        </w:rPr>
        <w:t>/bankline+</w:t>
      </w:r>
      <w:r w:rsidRPr="00754B93">
        <w:rPr>
          <w:rFonts w:ascii="Deutsche Bank Display" w:hAnsi="Deutsche Bank Display" w:cs="Deutsche Bank Display"/>
          <w:sz w:val="20"/>
          <w:szCs w:val="20"/>
        </w:rPr>
        <w:t xml:space="preserve"> jetzt nutzen.</w:t>
      </w:r>
    </w:p>
    <w:sectPr w:rsidR="00011338" w:rsidRPr="00754B93">
      <w:headerReference w:type="default" r:id="rId19"/>
      <w:footerReference w:type="even" r:id="rId20"/>
      <w:footerReference w:type="default" r:id="rId21"/>
      <w:footerReference w:type="first" r:id="rId22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CC97" w14:textId="77777777" w:rsidR="00C750A9" w:rsidRDefault="00C750A9" w:rsidP="00945A82">
      <w:pPr>
        <w:spacing w:after="0" w:line="240" w:lineRule="auto"/>
      </w:pPr>
      <w:r>
        <w:separator/>
      </w:r>
    </w:p>
  </w:endnote>
  <w:endnote w:type="continuationSeparator" w:id="0">
    <w:p w14:paraId="69AB8B56" w14:textId="77777777" w:rsidR="00C750A9" w:rsidRDefault="00C750A9" w:rsidP="0094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utsche Bank Display">
    <w:panose1 w:val="020F0403020203030304"/>
    <w:charset w:val="00"/>
    <w:family w:val="swiss"/>
    <w:pitch w:val="variable"/>
    <w:sig w:usb0="A000006F" w:usb1="0000006B" w:usb2="00000028" w:usb3="00000000" w:csb0="00000001" w:csb1="00000000"/>
  </w:font>
  <w:font w:name="Deutsche Bank Text">
    <w:panose1 w:val="020B0503020202030204"/>
    <w:charset w:val="00"/>
    <w:family w:val="swiss"/>
    <w:pitch w:val="variable"/>
    <w:sig w:usb0="A000006F" w:usb1="0000006B" w:usb2="00000028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0096" w14:textId="753D16B9" w:rsidR="00945A82" w:rsidRDefault="00945A82" w:rsidP="00545884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1" w:name="aliashAdvancedHF1FooterEvenPages"/>
  </w:p>
  <w:bookmarkEnd w:id="1"/>
  <w:p w14:paraId="6F31305D" w14:textId="77777777" w:rsidR="00945A82" w:rsidRDefault="00945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5DC1" w14:textId="24BA8E90" w:rsidR="00456F1D" w:rsidRDefault="00165D4D" w:rsidP="00545884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2" w:name="aliashAdvancedHF1FooterPrimary"/>
    <w:r>
      <w:rPr>
        <w:rFonts w:ascii="Arial Unicode MS" w:eastAsia="Arial Unicode MS" w:hAnsi="Arial Unicode MS" w:cs="Arial Unicode MS"/>
        <w:noProof/>
        <w:color w:val="000000"/>
        <w:sz w:val="17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3FBE642" wp14:editId="3BC05D3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c2764c0eb045d40d0f1d968e" descr="{&quot;HashCode&quot;:-18640962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6FB74F" w14:textId="56BC648C" w:rsidR="00165D4D" w:rsidRPr="00165D4D" w:rsidRDefault="00165D4D" w:rsidP="00165D4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65D4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BE642" id="_x0000_t202" coordsize="21600,21600" o:spt="202" path="m,l,21600r21600,l21600,xe">
              <v:stroke joinstyle="miter"/>
              <v:path gradientshapeok="t" o:connecttype="rect"/>
            </v:shapetype>
            <v:shape id="MSIPCMc2764c0eb045d40d0f1d968e" o:spid="_x0000_s1026" type="#_x0000_t202" alt="{&quot;HashCode&quot;:-1864096203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526FB74F" w14:textId="56BC648C" w:rsidR="00165D4D" w:rsidRPr="00165D4D" w:rsidRDefault="00165D4D" w:rsidP="00165D4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65D4D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2"/>
  <w:p w14:paraId="407EA08E" w14:textId="77777777" w:rsidR="005956B7" w:rsidRDefault="005956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AF91" w14:textId="0C7A8B34" w:rsidR="00945A82" w:rsidRDefault="00945A82" w:rsidP="00545884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3" w:name="aliashAdvancedHF1FooterFirstPage"/>
  </w:p>
  <w:bookmarkEnd w:id="3"/>
  <w:p w14:paraId="2D634D21" w14:textId="77777777" w:rsidR="00945A82" w:rsidRDefault="00945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2F15" w14:textId="77777777" w:rsidR="00C750A9" w:rsidRDefault="00C750A9" w:rsidP="00945A82">
      <w:pPr>
        <w:spacing w:after="0" w:line="240" w:lineRule="auto"/>
      </w:pPr>
      <w:r>
        <w:separator/>
      </w:r>
    </w:p>
  </w:footnote>
  <w:footnote w:type="continuationSeparator" w:id="0">
    <w:p w14:paraId="611D5E82" w14:textId="77777777" w:rsidR="00C750A9" w:rsidRDefault="00C750A9" w:rsidP="0094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6C2B" w14:textId="7E9EC3CD" w:rsidR="002D5277" w:rsidRDefault="002D5277">
    <w:pPr>
      <w:pStyle w:val="Header"/>
    </w:pPr>
    <w:r w:rsidRPr="002D5277"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 wp14:anchorId="7B4FFA35" wp14:editId="73228945">
          <wp:simplePos x="0" y="0"/>
          <wp:positionH relativeFrom="margin">
            <wp:posOffset>5977112</wp:posOffset>
          </wp:positionH>
          <wp:positionV relativeFrom="margin">
            <wp:posOffset>-749386</wp:posOffset>
          </wp:positionV>
          <wp:extent cx="539664" cy="539750"/>
          <wp:effectExtent l="0" t="0" r="0" b="0"/>
          <wp:wrapSquare wrapText="bothSides"/>
          <wp:docPr id="103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64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A52B8F" w14:textId="772C6EAC" w:rsidR="00945A82" w:rsidRDefault="00945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97017"/>
    <w:multiLevelType w:val="hybridMultilevel"/>
    <w:tmpl w:val="F7841E3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907B2"/>
    <w:multiLevelType w:val="hybridMultilevel"/>
    <w:tmpl w:val="5CA21B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82"/>
    <w:rsid w:val="00011338"/>
    <w:rsid w:val="00012352"/>
    <w:rsid w:val="0005055D"/>
    <w:rsid w:val="000C025E"/>
    <w:rsid w:val="00121167"/>
    <w:rsid w:val="00155244"/>
    <w:rsid w:val="00165D4D"/>
    <w:rsid w:val="001B7AB2"/>
    <w:rsid w:val="00200B91"/>
    <w:rsid w:val="00244A8A"/>
    <w:rsid w:val="00266120"/>
    <w:rsid w:val="00274128"/>
    <w:rsid w:val="002D5277"/>
    <w:rsid w:val="00306E43"/>
    <w:rsid w:val="00367017"/>
    <w:rsid w:val="003737CA"/>
    <w:rsid w:val="003D7327"/>
    <w:rsid w:val="00452CC7"/>
    <w:rsid w:val="00456F1D"/>
    <w:rsid w:val="00463539"/>
    <w:rsid w:val="00493CFA"/>
    <w:rsid w:val="004A0F59"/>
    <w:rsid w:val="004D3D8D"/>
    <w:rsid w:val="005148C8"/>
    <w:rsid w:val="00545884"/>
    <w:rsid w:val="00557B0B"/>
    <w:rsid w:val="00567A2F"/>
    <w:rsid w:val="00574477"/>
    <w:rsid w:val="005956B7"/>
    <w:rsid w:val="005D2DBD"/>
    <w:rsid w:val="0060390A"/>
    <w:rsid w:val="00606FC5"/>
    <w:rsid w:val="00635477"/>
    <w:rsid w:val="006A0B72"/>
    <w:rsid w:val="006B79F2"/>
    <w:rsid w:val="006E1F1F"/>
    <w:rsid w:val="00754B93"/>
    <w:rsid w:val="00763978"/>
    <w:rsid w:val="007806D3"/>
    <w:rsid w:val="0081678C"/>
    <w:rsid w:val="00832C92"/>
    <w:rsid w:val="008578DC"/>
    <w:rsid w:val="008772BF"/>
    <w:rsid w:val="008A79FD"/>
    <w:rsid w:val="008B56EB"/>
    <w:rsid w:val="008B678E"/>
    <w:rsid w:val="008B7189"/>
    <w:rsid w:val="008C0C66"/>
    <w:rsid w:val="008E3867"/>
    <w:rsid w:val="00945A82"/>
    <w:rsid w:val="009656A7"/>
    <w:rsid w:val="00977DE6"/>
    <w:rsid w:val="009B33E4"/>
    <w:rsid w:val="009D4011"/>
    <w:rsid w:val="009E10F6"/>
    <w:rsid w:val="009E19DE"/>
    <w:rsid w:val="009E2F75"/>
    <w:rsid w:val="009F147D"/>
    <w:rsid w:val="00A328AD"/>
    <w:rsid w:val="00A57133"/>
    <w:rsid w:val="00A75141"/>
    <w:rsid w:val="00A96A88"/>
    <w:rsid w:val="00B06C7A"/>
    <w:rsid w:val="00B137E2"/>
    <w:rsid w:val="00BD2556"/>
    <w:rsid w:val="00BF2C3D"/>
    <w:rsid w:val="00BF7323"/>
    <w:rsid w:val="00C4280B"/>
    <w:rsid w:val="00C750A9"/>
    <w:rsid w:val="00C85DB8"/>
    <w:rsid w:val="00CA01A7"/>
    <w:rsid w:val="00CB26CE"/>
    <w:rsid w:val="00CC21F4"/>
    <w:rsid w:val="00CF3CFE"/>
    <w:rsid w:val="00CF5505"/>
    <w:rsid w:val="00CF5EDE"/>
    <w:rsid w:val="00D9100E"/>
    <w:rsid w:val="00DB07B7"/>
    <w:rsid w:val="00DC26E8"/>
    <w:rsid w:val="00DE311E"/>
    <w:rsid w:val="00E07F0E"/>
    <w:rsid w:val="00E40614"/>
    <w:rsid w:val="00E90CFA"/>
    <w:rsid w:val="00EA357D"/>
    <w:rsid w:val="00EB2806"/>
    <w:rsid w:val="00EB4317"/>
    <w:rsid w:val="00F55FD6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400DA"/>
  <w15:chartTrackingRefBased/>
  <w15:docId w15:val="{3D82E847-1FD9-44C9-A601-85DEF674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D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A82"/>
  </w:style>
  <w:style w:type="paragraph" w:styleId="Footer">
    <w:name w:val="footer"/>
    <w:basedOn w:val="Normal"/>
    <w:link w:val="FooterChar"/>
    <w:uiPriority w:val="99"/>
    <w:unhideWhenUsed/>
    <w:rsid w:val="0094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A82"/>
  </w:style>
  <w:style w:type="character" w:styleId="Hyperlink">
    <w:name w:val="Hyperlink"/>
    <w:basedOn w:val="DefaultParagraphFont"/>
    <w:uiPriority w:val="99"/>
    <w:unhideWhenUsed/>
    <w:rsid w:val="00493C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0B72"/>
    <w:pPr>
      <w:ind w:left="720"/>
      <w:contextualSpacing/>
    </w:pPr>
    <w:rPr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B72"/>
    <w:rPr>
      <w:b/>
      <w:bCs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B72"/>
    <w:rPr>
      <w:b/>
      <w:bCs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F1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7D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90CFA"/>
    <w:rPr>
      <w:sz w:val="16"/>
      <w:szCs w:val="16"/>
    </w:rPr>
  </w:style>
  <w:style w:type="paragraph" w:styleId="Revision">
    <w:name w:val="Revision"/>
    <w:hidden/>
    <w:uiPriority w:val="99"/>
    <w:semiHidden/>
    <w:rsid w:val="00CC21F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D4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1.png@01D4923F.119A3220" TargetMode="External"/><Relationship Id="rId18" Type="http://schemas.openxmlformats.org/officeDocument/2006/relationships/hyperlink" Target="https://blueport.db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blueport.db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genostore.de/d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lueport.db.com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768642-dced-4622-80b2-35d2b75325fd">
      <Terms xmlns="http://schemas.microsoft.com/office/infopath/2007/PartnerControls"/>
    </lcf76f155ced4ddcb4097134ff3c332f>
    <_ip_UnifiedCompliancePolicyProperties xmlns="http://schemas.microsoft.com/sharepoint/v3" xsi:nil="true"/>
    <e1um xmlns="d0768642-dced-4622-80b2-35d2b75325fd" xsi:nil="true"/>
    <TaxCatchAll xmlns="986cf767-bc2e-4597-85af-68c1cca835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9050F83F7F44DBEA278FE20F94E6A" ma:contentTypeVersion="21" ma:contentTypeDescription="Create a new document." ma:contentTypeScope="" ma:versionID="e3795bdba8297da4b76d30a206fed980">
  <xsd:schema xmlns:xsd="http://www.w3.org/2001/XMLSchema" xmlns:xs="http://www.w3.org/2001/XMLSchema" xmlns:p="http://schemas.microsoft.com/office/2006/metadata/properties" xmlns:ns1="http://schemas.microsoft.com/sharepoint/v3" xmlns:ns2="d0768642-dced-4622-80b2-35d2b75325fd" xmlns:ns3="986cf767-bc2e-4597-85af-68c1cca8355b" targetNamespace="http://schemas.microsoft.com/office/2006/metadata/properties" ma:root="true" ma:fieldsID="0c9aa1e3aff87c37ffe20b650655b8ce" ns1:_="" ns2:_="" ns3:_="">
    <xsd:import namespace="http://schemas.microsoft.com/sharepoint/v3"/>
    <xsd:import namespace="d0768642-dced-4622-80b2-35d2b75325fd"/>
    <xsd:import namespace="986cf767-bc2e-4597-85af-68c1cca83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e1um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642-dced-4622-80b2-35d2b7532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1um" ma:index="12" nillable="true" ma:displayName="Datum und Uhrzeit" ma:internalName="e1um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fc7666e-d55c-42e6-98c7-52deeb412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cf767-bc2e-4597-85af-68c1cca83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f41132-433b-451d-afc7-f5c88f7f985f}" ma:internalName="TaxCatchAll" ma:showField="CatchAllData" ma:web="986cf767-bc2e-4597-85af-68c1cca83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56DCF-1541-44C8-A69F-5B6590FF02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768642-dced-4622-80b2-35d2b75325fd"/>
    <ds:schemaRef ds:uri="986cf767-bc2e-4597-85af-68c1cca8355b"/>
  </ds:schemaRefs>
</ds:datastoreItem>
</file>

<file path=customXml/itemProps2.xml><?xml version="1.0" encoding="utf-8"?>
<ds:datastoreItem xmlns:ds="http://schemas.openxmlformats.org/officeDocument/2006/customXml" ds:itemID="{C7D918FA-799F-451C-B5F1-760CB49DFDA0}"/>
</file>

<file path=customXml/itemProps3.xml><?xml version="1.0" encoding="utf-8"?>
<ds:datastoreItem xmlns:ds="http://schemas.openxmlformats.org/officeDocument/2006/customXml" ds:itemID="{070432B3-C84A-407E-9963-4591D1433E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Pohl</dc:creator>
  <cp:keywords>External Communication</cp:keywords>
  <dc:description/>
  <cp:lastModifiedBy>Jutta Seibert</cp:lastModifiedBy>
  <cp:revision>8</cp:revision>
  <cp:lastPrinted>2018-12-13T16:56:00Z</cp:lastPrinted>
  <dcterms:created xsi:type="dcterms:W3CDTF">2022-11-10T14:26:00Z</dcterms:created>
  <dcterms:modified xsi:type="dcterms:W3CDTF">2022-11-10T14:33:00Z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38ebfa19-8c00-43fc-99da-ab9ba2bcca13</vt:lpwstr>
  </property>
  <property fmtid="{D5CDD505-2E9C-101B-9397-08002B2CF9AE}" pid="3" name="ContentTypeId">
    <vt:lpwstr>0x0101002829050F83F7F44DBEA278FE20F94E6A</vt:lpwstr>
  </property>
  <property fmtid="{D5CDD505-2E9C-101B-9397-08002B2CF9AE}" pid="4" name="MSIP_Label_958510b9-3810-472f-9abf-3a689c488070_Enabled">
    <vt:lpwstr>true</vt:lpwstr>
  </property>
  <property fmtid="{D5CDD505-2E9C-101B-9397-08002B2CF9AE}" pid="5" name="MSIP_Label_958510b9-3810-472f-9abf-3a689c488070_SetDate">
    <vt:lpwstr>2022-11-10T14:26:26Z</vt:lpwstr>
  </property>
  <property fmtid="{D5CDD505-2E9C-101B-9397-08002B2CF9AE}" pid="6" name="MSIP_Label_958510b9-3810-472f-9abf-3a689c488070_Method">
    <vt:lpwstr>Privileged</vt:lpwstr>
  </property>
  <property fmtid="{D5CDD505-2E9C-101B-9397-08002B2CF9AE}" pid="7" name="MSIP_Label_958510b9-3810-472f-9abf-3a689c488070_Name">
    <vt:lpwstr>958510b9-3810-472f-9abf-3a689c488070</vt:lpwstr>
  </property>
  <property fmtid="{D5CDD505-2E9C-101B-9397-08002B2CF9AE}" pid="8" name="MSIP_Label_958510b9-3810-472f-9abf-3a689c488070_SiteId">
    <vt:lpwstr>1e9b61e8-e590-4abc-b1af-24125e330d2a</vt:lpwstr>
  </property>
  <property fmtid="{D5CDD505-2E9C-101B-9397-08002B2CF9AE}" pid="9" name="MSIP_Label_958510b9-3810-472f-9abf-3a689c488070_ActionId">
    <vt:lpwstr>978e4493-ce3b-4178-b4fa-f8097a2a2361</vt:lpwstr>
  </property>
  <property fmtid="{D5CDD505-2E9C-101B-9397-08002B2CF9AE}" pid="10" name="MSIP_Label_958510b9-3810-472f-9abf-3a689c488070_ContentBits">
    <vt:lpwstr>3</vt:lpwstr>
  </property>
  <property fmtid="{D5CDD505-2E9C-101B-9397-08002B2CF9AE}" pid="11" name="db.comClassification">
    <vt:lpwstr>Public</vt:lpwstr>
  </property>
  <property fmtid="{D5CDD505-2E9C-101B-9397-08002B2CF9AE}" pid="12" name="MediaServiceImageTags">
    <vt:lpwstr/>
  </property>
</Properties>
</file>